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60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auto"/>
        </w:rPr>
        <w:t>关于《云南省农村公路条例（修订草案）》的</w:t>
      </w:r>
    </w:p>
    <w:p w14:paraId="260CB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auto"/>
        </w:rPr>
        <w:t>说明</w:t>
      </w:r>
      <w:bookmarkStart w:id="1" w:name="_GoBack"/>
      <w:bookmarkEnd w:id="1"/>
    </w:p>
    <w:p w14:paraId="26DE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shd w:val="clear" w:color="auto" w:fill="auto"/>
        </w:rPr>
      </w:pPr>
    </w:p>
    <w:p w14:paraId="1E82B4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hd w:val="clear" w:color="auto" w:fill="auto"/>
        </w:rPr>
      </w:pPr>
      <w:r>
        <w:rPr>
          <w:rFonts w:hint="eastAsia" w:ascii="方正黑体_GBK" w:hAnsi="方正黑体_GBK" w:eastAsia="方正黑体_GBK" w:cs="方正黑体_GBK"/>
          <w:shd w:val="clear" w:color="auto" w:fill="auto"/>
        </w:rPr>
        <w:t>一、修订背景</w:t>
      </w:r>
      <w:r>
        <w:rPr>
          <w:rFonts w:hint="eastAsia" w:ascii="方正黑体_GBK" w:hAnsi="方正黑体_GBK" w:eastAsia="方正黑体_GBK" w:cs="方正黑体_GBK"/>
          <w:shd w:val="clear" w:color="auto" w:fill="auto"/>
          <w:lang w:val="en-US" w:eastAsia="zh-CN"/>
        </w:rPr>
        <w:t>和</w:t>
      </w:r>
      <w:r>
        <w:rPr>
          <w:rFonts w:hint="eastAsia" w:ascii="方正黑体_GBK" w:hAnsi="方正黑体_GBK" w:eastAsia="方正黑体_GBK" w:cs="方正黑体_GBK"/>
          <w:shd w:val="clear" w:color="auto" w:fill="auto"/>
        </w:rPr>
        <w:t>必要性</w:t>
      </w:r>
    </w:p>
    <w:p w14:paraId="5907D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shd w:val="clear" w:color="auto" w:fill="auto"/>
        </w:rPr>
      </w:pPr>
      <w:r>
        <w:rPr>
          <w:shd w:val="clear" w:color="auto" w:fill="auto"/>
          <w:lang w:val="en-US" w:eastAsia="zh-CN"/>
        </w:rPr>
        <w:t>现行《云南省农村公路条例》自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2014</w:t>
      </w:r>
      <w:r>
        <w:rPr>
          <w:rFonts w:hint="eastAsia"/>
          <w:shd w:val="clear" w:color="auto" w:fill="FFFFFF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hd w:val="clear" w:color="auto" w:fill="FFFFFF"/>
          <w:lang w:val="en-US" w:eastAsia="zh-CN"/>
        </w:rPr>
        <w:t>1</w:t>
      </w:r>
      <w:r>
        <w:rPr>
          <w:rFonts w:hint="eastAsia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hd w:val="clear" w:color="auto" w:fill="FFFFFF"/>
          <w:lang w:val="en-US" w:eastAsia="zh-CN"/>
        </w:rPr>
        <w:t>1</w:t>
      </w:r>
      <w:r>
        <w:rPr>
          <w:rFonts w:hint="eastAsia"/>
          <w:shd w:val="clear" w:color="auto" w:fill="FFFFFF"/>
          <w:lang w:val="en-US" w:eastAsia="zh-CN"/>
        </w:rPr>
        <w:t>日起施行</w:t>
      </w:r>
      <w:r>
        <w:rPr>
          <w:shd w:val="clear" w:color="auto" w:fill="auto"/>
          <w:lang w:val="en-US" w:eastAsia="zh-CN"/>
        </w:rPr>
        <w:t>以来，</w:t>
      </w:r>
      <w:r>
        <w:rPr>
          <w:rFonts w:hint="eastAsia"/>
          <w:shd w:val="clear" w:color="auto" w:fill="auto"/>
          <w:lang w:val="en-US" w:eastAsia="zh-CN"/>
        </w:rPr>
        <w:t>有效</w:t>
      </w:r>
      <w:r>
        <w:rPr>
          <w:shd w:val="clear" w:color="auto" w:fill="auto"/>
          <w:lang w:val="en-US" w:eastAsia="zh-CN"/>
        </w:rPr>
        <w:t>规范</w:t>
      </w:r>
      <w:r>
        <w:rPr>
          <w:rFonts w:hint="eastAsia"/>
          <w:shd w:val="clear" w:color="auto" w:fill="auto"/>
          <w:lang w:val="en-US" w:eastAsia="zh-CN"/>
        </w:rPr>
        <w:t>了</w:t>
      </w:r>
      <w:r>
        <w:rPr>
          <w:shd w:val="clear" w:color="auto" w:fill="auto"/>
          <w:lang w:val="en-US" w:eastAsia="zh-CN"/>
        </w:rPr>
        <w:t>全省农村公路规划、建设、养护</w:t>
      </w:r>
      <w:r>
        <w:rPr>
          <w:rFonts w:hint="eastAsia"/>
          <w:shd w:val="clear" w:color="auto" w:fill="auto"/>
          <w:lang w:val="en-US" w:eastAsia="zh-CN"/>
        </w:rPr>
        <w:t>和</w:t>
      </w:r>
      <w:r>
        <w:rPr>
          <w:shd w:val="clear" w:color="auto" w:fill="auto"/>
          <w:lang w:val="en-US" w:eastAsia="zh-CN"/>
        </w:rPr>
        <w:t>管理工作，农村公路</w:t>
      </w:r>
      <w:r>
        <w:rPr>
          <w:rFonts w:hint="eastAsia"/>
          <w:shd w:val="clear" w:color="auto" w:fill="auto"/>
          <w:lang w:val="en-US" w:eastAsia="zh-CN"/>
        </w:rPr>
        <w:t>建设</w:t>
      </w:r>
      <w:r>
        <w:rPr>
          <w:shd w:val="clear" w:color="auto" w:fill="auto"/>
          <w:lang w:val="en-US" w:eastAsia="zh-CN"/>
        </w:rPr>
        <w:t>成效</w:t>
      </w:r>
      <w:r>
        <w:rPr>
          <w:rFonts w:hint="eastAsia"/>
          <w:shd w:val="clear" w:color="auto" w:fill="auto"/>
          <w:lang w:val="en-US" w:eastAsia="zh-CN"/>
        </w:rPr>
        <w:t>显著</w:t>
      </w:r>
      <w:r>
        <w:rPr>
          <w:shd w:val="clear" w:color="auto" w:fill="auto"/>
          <w:lang w:val="en-US" w:eastAsia="zh-CN"/>
        </w:rPr>
        <w:t>。</w:t>
      </w:r>
      <w:r>
        <w:rPr>
          <w:rFonts w:hint="eastAsia"/>
          <w:shd w:val="clear" w:color="auto" w:fill="auto"/>
          <w:lang w:val="en-US" w:eastAsia="zh-CN"/>
        </w:rPr>
        <w:t>截至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2025</w:t>
      </w:r>
      <w:r>
        <w:rPr>
          <w:rFonts w:hint="eastAsia"/>
          <w:shd w:val="clear" w:color="auto" w:fill="auto"/>
          <w:lang w:val="en-US" w:eastAsia="zh-CN"/>
        </w:rPr>
        <w:t>年底，</w:t>
      </w:r>
      <w:r>
        <w:rPr>
          <w:shd w:val="clear" w:color="auto" w:fill="auto"/>
          <w:lang w:val="en-US" w:eastAsia="zh-CN"/>
        </w:rPr>
        <w:t>全省农村公路总里程达</w:t>
      </w:r>
      <w:r>
        <w:rPr>
          <w:rFonts w:hint="eastAsia"/>
          <w:shd w:val="clear" w:color="auto" w:fill="auto"/>
          <w:lang w:val="en-US" w:eastAsia="zh-CN"/>
        </w:rPr>
        <w:t>到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32</w:t>
      </w:r>
      <w:r>
        <w:rPr>
          <w:shd w:val="clear" w:color="auto" w:fill="auto"/>
          <w:lang w:val="en-US" w:eastAsia="zh-CN"/>
        </w:rPr>
        <w:t>万公里，居全国第二位</w:t>
      </w:r>
      <w:r>
        <w:rPr>
          <w:rFonts w:hint="eastAsia"/>
          <w:shd w:val="clear" w:color="auto" w:fill="auto"/>
          <w:lang w:val="en-US" w:eastAsia="zh-CN"/>
        </w:rPr>
        <w:t>，占全省公路总里程的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89%</w:t>
      </w:r>
      <w:r>
        <w:rPr>
          <w:rFonts w:hint="eastAsia"/>
          <w:shd w:val="clear" w:color="auto" w:fill="auto"/>
          <w:lang w:val="en-US" w:eastAsia="zh-CN"/>
        </w:rPr>
        <w:t>。</w:t>
      </w:r>
      <w:r>
        <w:rPr>
          <w:shd w:val="clear" w:color="auto" w:fill="auto"/>
          <w:lang w:val="en-US" w:eastAsia="zh-CN"/>
        </w:rPr>
        <w:t>实现建制村、直过民族自然村、边境幸福村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100%</w:t>
      </w:r>
      <w:r>
        <w:rPr>
          <w:shd w:val="clear" w:color="auto" w:fill="auto"/>
          <w:lang w:val="en-US" w:eastAsia="zh-CN"/>
        </w:rPr>
        <w:t>通硬化路，乡镇通三级路、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30</w:t>
      </w:r>
      <w:r>
        <w:rPr>
          <w:shd w:val="clear" w:color="auto" w:fill="auto"/>
          <w:lang w:val="en-US" w:eastAsia="zh-CN"/>
        </w:rPr>
        <w:t>户以上自然村通硬化路覆盖率持续提升，</w:t>
      </w:r>
      <w:r>
        <w:rPr>
          <w:rFonts w:hint="eastAsia"/>
          <w:shd w:val="clear" w:color="auto" w:fill="auto"/>
          <w:lang w:val="en-US" w:eastAsia="zh-CN"/>
        </w:rPr>
        <w:t>基本形成</w:t>
      </w:r>
      <w:r>
        <w:rPr>
          <w:shd w:val="clear" w:color="auto" w:fill="auto"/>
          <w:lang w:val="en-US" w:eastAsia="zh-CN"/>
        </w:rPr>
        <w:t>外通内联、通村畅乡、客车到村的农村</w:t>
      </w:r>
      <w:r>
        <w:rPr>
          <w:rFonts w:hint="eastAsia"/>
          <w:shd w:val="clear" w:color="auto" w:fill="auto"/>
          <w:lang w:val="en-US" w:eastAsia="zh-CN"/>
        </w:rPr>
        <w:t>公路</w:t>
      </w:r>
      <w:r>
        <w:rPr>
          <w:shd w:val="clear" w:color="auto" w:fill="auto"/>
          <w:lang w:val="en-US" w:eastAsia="zh-CN"/>
        </w:rPr>
        <w:t>网络。全面推行路长制，农村公路列养率</w:t>
      </w:r>
      <w:r>
        <w:rPr>
          <w:rFonts w:hint="eastAsia"/>
          <w:shd w:val="clear" w:color="auto" w:fill="auto"/>
          <w:lang w:val="en-US" w:eastAsia="zh-CN"/>
        </w:rPr>
        <w:t>保持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100%</w:t>
      </w:r>
      <w:r>
        <w:rPr>
          <w:shd w:val="clear" w:color="auto" w:fill="auto"/>
          <w:lang w:val="en-US" w:eastAsia="zh-CN"/>
        </w:rPr>
        <w:t>，实施大量</w:t>
      </w:r>
      <w:r>
        <w:rPr>
          <w:rFonts w:hint="eastAsia"/>
          <w:shd w:val="clear" w:color="auto" w:fill="auto"/>
          <w:lang w:val="en-US" w:eastAsia="zh-CN"/>
        </w:rPr>
        <w:t>的路面养护、</w:t>
      </w:r>
      <w:r>
        <w:rPr>
          <w:shd w:val="clear" w:color="auto" w:fill="auto"/>
          <w:lang w:val="en-US" w:eastAsia="zh-CN"/>
        </w:rPr>
        <w:t>危桥改造、安全生命防护</w:t>
      </w:r>
      <w:r>
        <w:rPr>
          <w:rFonts w:hint="eastAsia"/>
          <w:shd w:val="clear" w:color="auto" w:fill="auto"/>
          <w:lang w:val="en-US" w:eastAsia="zh-CN"/>
        </w:rPr>
        <w:t>、绿美公路等</w:t>
      </w:r>
      <w:r>
        <w:rPr>
          <w:shd w:val="clear" w:color="auto" w:fill="auto"/>
          <w:lang w:val="en-US" w:eastAsia="zh-CN"/>
        </w:rPr>
        <w:t>工程，</w:t>
      </w:r>
      <w:r>
        <w:rPr>
          <w:rFonts w:hint="eastAsia"/>
          <w:shd w:val="clear" w:color="auto" w:fill="auto"/>
          <w:lang w:val="en-US" w:eastAsia="zh-CN"/>
        </w:rPr>
        <w:t>路况质量、安全保障等逐年提升。</w:t>
      </w:r>
      <w:r>
        <w:rPr>
          <w:rFonts w:hint="eastAsia"/>
          <w:szCs w:val="32"/>
        </w:rPr>
        <w:t>推进农村运输服务提质增效，</w:t>
      </w:r>
      <w:r>
        <w:rPr>
          <w:shd w:val="clear" w:color="auto" w:fill="auto"/>
          <w:lang w:val="en-US" w:eastAsia="zh-CN"/>
        </w:rPr>
        <w:t>实现乡镇、建制村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100%</w:t>
      </w:r>
      <w:r>
        <w:rPr>
          <w:shd w:val="clear" w:color="auto" w:fill="auto"/>
          <w:lang w:val="en-US" w:eastAsia="zh-CN"/>
        </w:rPr>
        <w:t>通客车、通邮，农村</w:t>
      </w:r>
      <w:r>
        <w:rPr>
          <w:rFonts w:hint="eastAsia"/>
          <w:shd w:val="clear" w:color="auto" w:fill="auto"/>
          <w:lang w:val="en-US" w:eastAsia="zh-CN"/>
        </w:rPr>
        <w:t>公路</w:t>
      </w:r>
      <w:r>
        <w:rPr>
          <w:shd w:val="clear" w:color="auto" w:fill="auto"/>
          <w:lang w:val="en-US" w:eastAsia="zh-CN"/>
        </w:rPr>
        <w:t>服务乡村发展</w:t>
      </w:r>
      <w:r>
        <w:rPr>
          <w:rFonts w:hint="eastAsia"/>
          <w:shd w:val="clear" w:color="auto" w:fill="auto"/>
          <w:lang w:val="en-US" w:eastAsia="zh-CN"/>
        </w:rPr>
        <w:t>的</w:t>
      </w:r>
      <w:r>
        <w:rPr>
          <w:shd w:val="clear" w:color="auto" w:fill="auto"/>
          <w:lang w:val="en-US" w:eastAsia="zh-CN"/>
        </w:rPr>
        <w:t>能力</w:t>
      </w:r>
      <w:r>
        <w:rPr>
          <w:rFonts w:hint="eastAsia"/>
          <w:shd w:val="clear" w:color="auto" w:fill="auto"/>
          <w:lang w:val="en-US" w:eastAsia="zh-CN"/>
        </w:rPr>
        <w:t>不断</w:t>
      </w:r>
      <w:r>
        <w:rPr>
          <w:shd w:val="clear" w:color="auto" w:fill="auto"/>
          <w:lang w:val="en-US" w:eastAsia="zh-CN"/>
        </w:rPr>
        <w:t>增强。</w:t>
      </w:r>
    </w:p>
    <w:p w14:paraId="6FC4A4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2025</w:t>
      </w:r>
      <w:r>
        <w:rPr>
          <w:shd w:val="clear" w:color="auto" w:fill="auto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7</w:t>
      </w:r>
      <w:r>
        <w:rPr>
          <w:shd w:val="clear" w:color="auto" w:fill="auto"/>
          <w:lang w:val="en-US" w:eastAsia="zh-CN"/>
        </w:rPr>
        <w:t>月国务院出台《农村公路条例》</w:t>
      </w:r>
      <w:r>
        <w:rPr>
          <w:rFonts w:hint="eastAsia"/>
          <w:shd w:val="clear" w:color="auto" w:fill="auto"/>
          <w:lang w:val="en-US" w:eastAsia="zh-CN"/>
        </w:rPr>
        <w:t>，</w:t>
      </w:r>
      <w:r>
        <w:rPr>
          <w:shd w:val="clear" w:color="auto" w:fill="auto"/>
          <w:lang w:val="en-US" w:eastAsia="zh-CN"/>
        </w:rPr>
        <w:t>作为全国农村公路领域</w:t>
      </w:r>
      <w:r>
        <w:rPr>
          <w:rFonts w:hint="eastAsia"/>
          <w:shd w:val="clear" w:color="auto" w:fill="auto"/>
          <w:lang w:val="en-US" w:eastAsia="zh-CN"/>
        </w:rPr>
        <w:t>的</w:t>
      </w:r>
      <w:r>
        <w:rPr>
          <w:shd w:val="clear" w:color="auto" w:fill="auto"/>
          <w:lang w:val="en-US" w:eastAsia="zh-CN"/>
        </w:rPr>
        <w:t>首部行政法规，</w:t>
      </w:r>
      <w:r>
        <w:rPr>
          <w:lang w:val="en-US" w:eastAsia="zh-CN"/>
        </w:rPr>
        <w:t>立足农村公路</w:t>
      </w:r>
      <w:r>
        <w:rPr>
          <w:rFonts w:hint="eastAsia"/>
          <w:lang w:val="en-US" w:eastAsia="zh-CN"/>
        </w:rPr>
        <w:t>“</w:t>
      </w:r>
      <w:r>
        <w:rPr>
          <w:lang w:val="en-US" w:eastAsia="zh-CN"/>
        </w:rPr>
        <w:t>建管养运</w:t>
      </w:r>
      <w:r>
        <w:rPr>
          <w:rFonts w:hint="eastAsia"/>
          <w:lang w:val="en-US" w:eastAsia="zh-CN"/>
        </w:rPr>
        <w:t>”</w:t>
      </w:r>
      <w:r>
        <w:rPr>
          <w:lang w:val="en-US" w:eastAsia="zh-CN"/>
        </w:rPr>
        <w:t>全生命周期，构建了系统完备、务实管用的制度体系</w:t>
      </w:r>
      <w:r>
        <w:rPr>
          <w:rFonts w:hint="eastAsia"/>
          <w:lang w:val="en-US" w:eastAsia="zh-CN"/>
        </w:rPr>
        <w:t>，</w:t>
      </w:r>
      <w:r>
        <w:rPr>
          <w:shd w:val="clear" w:color="auto" w:fill="auto"/>
          <w:lang w:val="en-US" w:eastAsia="zh-CN"/>
        </w:rPr>
        <w:t>原有地方性法规与上位法存在制度衔接缺口。</w:t>
      </w:r>
      <w:r>
        <w:rPr>
          <w:rFonts w:hint="eastAsia"/>
          <w:shd w:val="clear" w:color="auto" w:fill="auto"/>
          <w:lang w:val="en-US" w:eastAsia="zh-CN"/>
        </w:rPr>
        <w:t>与此</w:t>
      </w:r>
      <w:r>
        <w:rPr>
          <w:shd w:val="clear" w:color="auto" w:fill="auto"/>
          <w:lang w:val="en-US" w:eastAsia="zh-CN"/>
        </w:rPr>
        <w:t>同时，</w:t>
      </w:r>
      <w:r>
        <w:rPr>
          <w:rFonts w:hint="eastAsia"/>
          <w:shd w:val="clear" w:color="auto" w:fill="auto"/>
          <w:lang w:val="en-US" w:eastAsia="zh-CN"/>
        </w:rPr>
        <w:t>当前</w:t>
      </w:r>
      <w:r>
        <w:rPr>
          <w:shd w:val="clear" w:color="auto" w:fill="auto"/>
          <w:lang w:val="en-US" w:eastAsia="zh-CN"/>
        </w:rPr>
        <w:t>我省农村公路发展仍存在突出短板</w:t>
      </w:r>
      <w:r>
        <w:rPr>
          <w:rFonts w:hint="eastAsia"/>
          <w:shd w:val="clear" w:color="auto" w:fill="auto"/>
          <w:lang w:val="en-US" w:eastAsia="zh-CN"/>
        </w:rPr>
        <w:t>。</w:t>
      </w:r>
      <w:r>
        <w:rPr>
          <w:b/>
          <w:bCs/>
          <w:shd w:val="clear" w:color="auto" w:fill="auto"/>
          <w:lang w:val="en-US" w:eastAsia="zh-CN"/>
        </w:rPr>
        <w:t>一是</w:t>
      </w:r>
      <w:r>
        <w:rPr>
          <w:shd w:val="clear" w:color="auto" w:fill="auto"/>
          <w:lang w:val="en-US" w:eastAsia="zh-CN"/>
        </w:rPr>
        <w:t>路网整体技术等级偏低，四级公路占比</w:t>
      </w:r>
      <w:r>
        <w:rPr>
          <w:rFonts w:hint="eastAsia" w:asciiTheme="minorEastAsia" w:hAnsiTheme="minorEastAsia" w:eastAsiaTheme="minorEastAsia" w:cstheme="minorEastAsia"/>
          <w:shd w:val="clear" w:color="auto" w:fill="auto"/>
          <w:lang w:val="en-US" w:eastAsia="zh-CN"/>
        </w:rPr>
        <w:t>95%</w:t>
      </w:r>
      <w:r>
        <w:rPr>
          <w:shd w:val="clear" w:color="auto" w:fill="auto"/>
          <w:lang w:val="en-US" w:eastAsia="zh-CN"/>
        </w:rPr>
        <w:t>，</w:t>
      </w:r>
      <w:r>
        <w:rPr>
          <w:rFonts w:hint="eastAsia"/>
          <w:shd w:val="clear" w:color="auto" w:fill="auto"/>
          <w:lang w:val="en-US" w:eastAsia="zh-CN"/>
        </w:rPr>
        <w:t>山区路网覆盖率需进一步提升，坝区</w:t>
      </w:r>
      <w:r>
        <w:rPr>
          <w:shd w:val="clear" w:color="auto" w:fill="auto"/>
          <w:lang w:val="en-US" w:eastAsia="zh-CN"/>
        </w:rPr>
        <w:t>、边境地区路网提档需求迫切；</w:t>
      </w:r>
      <w:r>
        <w:rPr>
          <w:b/>
          <w:bCs/>
          <w:shd w:val="clear" w:color="auto" w:fill="auto"/>
          <w:lang w:val="en-US" w:eastAsia="zh-CN"/>
        </w:rPr>
        <w:t>二是</w:t>
      </w:r>
      <w:r>
        <w:rPr>
          <w:rFonts w:hint="eastAsia"/>
          <w:shd w:val="clear" w:color="auto" w:fill="auto"/>
          <w:lang w:val="en-US" w:eastAsia="zh-CN"/>
        </w:rPr>
        <w:t>农村</w:t>
      </w:r>
      <w:r>
        <w:rPr>
          <w:shd w:val="clear" w:color="auto" w:fill="auto"/>
          <w:lang w:val="en-US" w:eastAsia="zh-CN"/>
        </w:rPr>
        <w:t>公路抗灾防灾能力</w:t>
      </w:r>
      <w:r>
        <w:rPr>
          <w:rFonts w:hint="eastAsia"/>
          <w:shd w:val="clear" w:color="auto" w:fill="auto"/>
          <w:lang w:val="en-US" w:eastAsia="zh-CN"/>
        </w:rPr>
        <w:t>弱</w:t>
      </w:r>
      <w:r>
        <w:rPr>
          <w:shd w:val="clear" w:color="auto" w:fill="auto"/>
          <w:lang w:val="en-US" w:eastAsia="zh-CN"/>
        </w:rPr>
        <w:t>，养护长效机制不完善、资金缺口突出，病害处置不及时；</w:t>
      </w:r>
      <w:r>
        <w:rPr>
          <w:b/>
          <w:bCs/>
          <w:shd w:val="clear" w:color="auto" w:fill="auto"/>
          <w:lang w:val="en-US" w:eastAsia="zh-CN"/>
        </w:rPr>
        <w:t>三是</w:t>
      </w:r>
      <w:r>
        <w:rPr>
          <w:shd w:val="clear" w:color="auto" w:fill="auto"/>
          <w:lang w:val="en-US" w:eastAsia="zh-CN"/>
        </w:rPr>
        <w:t>临水临崖、急弯陡坡</w:t>
      </w:r>
      <w:r>
        <w:rPr>
          <w:rFonts w:hint="eastAsia"/>
          <w:shd w:val="clear" w:color="auto" w:fill="auto"/>
          <w:lang w:val="en-US" w:eastAsia="zh-CN"/>
        </w:rPr>
        <w:t>等</w:t>
      </w:r>
      <w:r>
        <w:rPr>
          <w:shd w:val="clear" w:color="auto" w:fill="auto"/>
          <w:lang w:val="en-US" w:eastAsia="zh-CN"/>
        </w:rPr>
        <w:t>路段安全隐患多，交通安全防控体系不健全；</w:t>
      </w:r>
      <w:r>
        <w:rPr>
          <w:b/>
          <w:bCs/>
          <w:shd w:val="clear" w:color="auto" w:fill="auto"/>
          <w:lang w:val="en-US" w:eastAsia="zh-CN"/>
        </w:rPr>
        <w:t>四是</w:t>
      </w:r>
      <w:r>
        <w:rPr>
          <w:shd w:val="clear" w:color="auto" w:fill="auto"/>
          <w:lang w:val="en-US" w:eastAsia="zh-CN"/>
        </w:rPr>
        <w:t>原有法规缺失</w:t>
      </w:r>
      <w:r>
        <w:rPr>
          <w:rFonts w:hint="eastAsia"/>
          <w:shd w:val="clear" w:color="auto" w:fill="auto"/>
          <w:lang w:val="en-US" w:eastAsia="zh-CN"/>
        </w:rPr>
        <w:t>“</w:t>
      </w:r>
      <w:r>
        <w:rPr>
          <w:shd w:val="clear" w:color="auto" w:fill="auto"/>
          <w:lang w:val="en-US" w:eastAsia="zh-CN"/>
        </w:rPr>
        <w:t>运营</w:t>
      </w:r>
      <w:r>
        <w:rPr>
          <w:rFonts w:hint="eastAsia"/>
          <w:shd w:val="clear" w:color="auto" w:fill="auto"/>
          <w:lang w:val="en-US" w:eastAsia="zh-CN"/>
        </w:rPr>
        <w:t>”章节</w:t>
      </w:r>
      <w:r>
        <w:rPr>
          <w:shd w:val="clear" w:color="auto" w:fill="auto"/>
          <w:lang w:val="en-US" w:eastAsia="zh-CN"/>
        </w:rPr>
        <w:t>，</w:t>
      </w:r>
      <w:r>
        <w:rPr>
          <w:rFonts w:hint="eastAsia"/>
          <w:shd w:val="clear" w:color="auto" w:fill="auto"/>
          <w:lang w:val="en-US" w:eastAsia="zh-CN"/>
        </w:rPr>
        <w:t>农村</w:t>
      </w:r>
      <w:r>
        <w:rPr>
          <w:shd w:val="clear" w:color="auto" w:fill="auto"/>
          <w:lang w:val="en-US" w:eastAsia="zh-CN"/>
        </w:rPr>
        <w:t>客运</w:t>
      </w:r>
      <w:r>
        <w:rPr>
          <w:rFonts w:hint="eastAsia"/>
          <w:shd w:val="clear" w:color="auto" w:fill="auto"/>
          <w:lang w:val="en-US" w:eastAsia="zh-CN"/>
        </w:rPr>
        <w:t>、</w:t>
      </w:r>
      <w:r>
        <w:rPr>
          <w:shd w:val="clear" w:color="auto" w:fill="auto"/>
          <w:lang w:val="en-US" w:eastAsia="zh-CN"/>
        </w:rPr>
        <w:t>客货邮融合、</w:t>
      </w:r>
      <w:r>
        <w:rPr>
          <w:rFonts w:hint="eastAsia"/>
          <w:shd w:val="clear" w:color="auto" w:fill="auto"/>
          <w:lang w:val="en-US" w:eastAsia="zh-CN"/>
        </w:rPr>
        <w:t>寄递</w:t>
      </w:r>
      <w:r>
        <w:rPr>
          <w:shd w:val="clear" w:color="auto" w:fill="auto"/>
          <w:lang w:val="en-US" w:eastAsia="zh-CN"/>
        </w:rPr>
        <w:t>物流缺少制度支撑；</w:t>
      </w:r>
      <w:r>
        <w:rPr>
          <w:b/>
          <w:bCs/>
          <w:shd w:val="clear" w:color="auto" w:fill="auto"/>
          <w:lang w:val="en-US" w:eastAsia="zh-CN"/>
        </w:rPr>
        <w:t>五是</w:t>
      </w:r>
      <w:r>
        <w:rPr>
          <w:shd w:val="clear" w:color="auto" w:fill="auto"/>
          <w:lang w:val="en-US" w:eastAsia="zh-CN"/>
        </w:rPr>
        <w:t>农村公路与乡村旅游、特色农业融合不足</w:t>
      </w:r>
      <w:r>
        <w:rPr>
          <w:rFonts w:hint="eastAsia"/>
          <w:shd w:val="clear" w:color="auto" w:fill="auto"/>
          <w:lang w:val="en-US" w:eastAsia="zh-CN"/>
        </w:rPr>
        <w:t>等</w:t>
      </w:r>
      <w:r>
        <w:rPr>
          <w:shd w:val="clear" w:color="auto" w:fill="auto"/>
          <w:lang w:val="en-US" w:eastAsia="zh-CN"/>
        </w:rPr>
        <w:t>。</w:t>
      </w:r>
    </w:p>
    <w:p w14:paraId="07DD3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shd w:val="clear" w:color="auto" w:fill="auto"/>
        </w:rPr>
      </w:pPr>
      <w:r>
        <w:rPr>
          <w:shd w:val="clear" w:color="auto" w:fill="auto"/>
          <w:lang w:val="en-US" w:eastAsia="zh-CN"/>
        </w:rPr>
        <w:t>为深入</w:t>
      </w:r>
      <w:r>
        <w:rPr>
          <w:rFonts w:hint="eastAsia"/>
          <w:shd w:val="clear" w:color="auto" w:fill="auto"/>
          <w:lang w:val="en-US" w:eastAsia="zh-CN"/>
        </w:rPr>
        <w:t>贯彻</w:t>
      </w:r>
      <w:r>
        <w:rPr>
          <w:shd w:val="clear" w:color="auto" w:fill="auto"/>
          <w:lang w:val="en-US" w:eastAsia="zh-CN"/>
        </w:rPr>
        <w:t>落实习近平总书记关于</w:t>
      </w:r>
      <w:r>
        <w:rPr>
          <w:rFonts w:hint="eastAsia"/>
          <w:shd w:val="clear" w:color="auto" w:fill="auto"/>
          <w:lang w:val="en-US" w:eastAsia="zh-CN"/>
        </w:rPr>
        <w:t>“</w:t>
      </w:r>
      <w:r>
        <w:rPr>
          <w:shd w:val="clear" w:color="auto" w:fill="auto"/>
          <w:lang w:val="en-US" w:eastAsia="zh-CN"/>
        </w:rPr>
        <w:t>四好农村路</w:t>
      </w:r>
      <w:r>
        <w:rPr>
          <w:rFonts w:hint="eastAsia"/>
          <w:shd w:val="clear" w:color="auto" w:fill="auto"/>
          <w:lang w:val="en-US" w:eastAsia="zh-CN"/>
        </w:rPr>
        <w:t>”</w:t>
      </w:r>
      <w:r>
        <w:rPr>
          <w:shd w:val="clear" w:color="auto" w:fill="auto"/>
          <w:lang w:val="en-US" w:eastAsia="zh-CN"/>
        </w:rPr>
        <w:t>重要指示精神，衔接国家上位法规</w:t>
      </w:r>
      <w:r>
        <w:rPr>
          <w:rFonts w:hint="eastAsia"/>
          <w:shd w:val="clear" w:color="auto" w:fill="auto"/>
          <w:lang w:val="en-US" w:eastAsia="zh-CN"/>
        </w:rPr>
        <w:t>，</w:t>
      </w:r>
      <w:r>
        <w:rPr>
          <w:shd w:val="clear" w:color="auto" w:fill="auto"/>
          <w:lang w:val="en-US" w:eastAsia="zh-CN"/>
        </w:rPr>
        <w:t>破解</w:t>
      </w:r>
      <w:r>
        <w:rPr>
          <w:rFonts w:hint="eastAsia"/>
          <w:shd w:val="clear" w:color="auto" w:fill="auto"/>
          <w:lang w:val="en-US" w:eastAsia="zh-CN"/>
        </w:rPr>
        <w:t>全省</w:t>
      </w:r>
      <w:r>
        <w:rPr>
          <w:shd w:val="clear" w:color="auto" w:fill="auto"/>
          <w:lang w:val="en-US" w:eastAsia="zh-CN"/>
        </w:rPr>
        <w:t>农村公路发展堵点难点，适</w:t>
      </w:r>
      <w:r>
        <w:rPr>
          <w:rFonts w:hint="eastAsia"/>
          <w:shd w:val="clear" w:color="auto" w:fill="auto"/>
          <w:lang w:val="en-US" w:eastAsia="zh-CN"/>
        </w:rPr>
        <w:t>应推进</w:t>
      </w:r>
      <w:r>
        <w:rPr>
          <w:shd w:val="clear" w:color="auto" w:fill="auto"/>
          <w:lang w:val="en-US" w:eastAsia="zh-CN"/>
        </w:rPr>
        <w:t>乡村全面振兴、农业农村现代化</w:t>
      </w:r>
      <w:r>
        <w:rPr>
          <w:rFonts w:hint="eastAsia"/>
          <w:shd w:val="clear" w:color="auto" w:fill="auto"/>
          <w:lang w:val="en-US" w:eastAsia="zh-CN"/>
        </w:rPr>
        <w:t>需要</w:t>
      </w:r>
      <w:r>
        <w:rPr>
          <w:shd w:val="clear" w:color="auto" w:fill="auto"/>
          <w:lang w:val="en-US" w:eastAsia="zh-CN"/>
        </w:rPr>
        <w:t>，对《云南省农村公路条例》进行全面修订十分必要。本次修订立足云南</w:t>
      </w:r>
      <w:r>
        <w:rPr>
          <w:rFonts w:hint="eastAsia"/>
          <w:shd w:val="clear" w:color="auto" w:fill="auto"/>
          <w:lang w:val="en-US" w:eastAsia="zh-CN"/>
        </w:rPr>
        <w:t>农村公路发展实际</w:t>
      </w:r>
      <w:r>
        <w:rPr>
          <w:shd w:val="clear" w:color="auto" w:fill="auto"/>
          <w:lang w:val="en-US" w:eastAsia="zh-CN"/>
        </w:rPr>
        <w:t>，构建规划、建设、养护、</w:t>
      </w:r>
      <w:r>
        <w:rPr>
          <w:rFonts w:hint="eastAsia"/>
          <w:shd w:val="clear" w:color="auto" w:fill="auto"/>
          <w:lang w:val="en-US" w:eastAsia="zh-CN"/>
        </w:rPr>
        <w:t>保护、</w:t>
      </w:r>
      <w:r>
        <w:rPr>
          <w:shd w:val="clear" w:color="auto" w:fill="auto"/>
          <w:lang w:val="en-US" w:eastAsia="zh-CN"/>
        </w:rPr>
        <w:t>运营全链条闭环制度体系，补齐</w:t>
      </w:r>
      <w:r>
        <w:rPr>
          <w:rFonts w:hint="eastAsia"/>
          <w:shd w:val="clear" w:color="auto" w:fill="auto"/>
          <w:lang w:val="en-US" w:eastAsia="zh-CN"/>
        </w:rPr>
        <w:t>运营</w:t>
      </w:r>
      <w:r>
        <w:rPr>
          <w:shd w:val="clear" w:color="auto" w:fill="auto"/>
          <w:lang w:val="en-US" w:eastAsia="zh-CN"/>
        </w:rPr>
        <w:t>制度空白，强化安全、用地、资金要素保障，为全省农村公路高质量发展提供坚实</w:t>
      </w:r>
      <w:r>
        <w:rPr>
          <w:rFonts w:hint="eastAsia"/>
          <w:shd w:val="clear" w:color="auto" w:fill="auto"/>
          <w:lang w:val="en-US" w:eastAsia="zh-CN"/>
        </w:rPr>
        <w:t>的</w:t>
      </w:r>
      <w:r>
        <w:rPr>
          <w:shd w:val="clear" w:color="auto" w:fill="auto"/>
          <w:lang w:val="en-US" w:eastAsia="zh-CN"/>
        </w:rPr>
        <w:t>法治支撑。</w:t>
      </w:r>
    </w:p>
    <w:p w14:paraId="04C5D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hd w:val="clear" w:color="auto" w:fill="auto"/>
        </w:rPr>
      </w:pPr>
      <w:r>
        <w:rPr>
          <w:rFonts w:hint="eastAsia" w:ascii="方正黑体_GBK" w:hAnsi="方正黑体_GBK" w:eastAsia="方正黑体_GBK" w:cs="方正黑体_GBK"/>
          <w:shd w:val="clear" w:color="auto" w:fill="auto"/>
        </w:rPr>
        <w:t>二、总体思路</w:t>
      </w:r>
      <w:r>
        <w:rPr>
          <w:rFonts w:hint="eastAsia" w:ascii="方正黑体_GBK" w:hAnsi="方正黑体_GBK" w:eastAsia="方正黑体_GBK" w:cs="方正黑体_GBK"/>
          <w:shd w:val="clear" w:color="auto" w:fill="auto"/>
          <w:lang w:val="en-US" w:eastAsia="zh-CN"/>
        </w:rPr>
        <w:t>和主要</w:t>
      </w:r>
      <w:r>
        <w:rPr>
          <w:rFonts w:hint="eastAsia" w:ascii="方正黑体_GBK" w:hAnsi="方正黑体_GBK" w:eastAsia="方正黑体_GBK" w:cs="方正黑体_GBK"/>
          <w:shd w:val="clear" w:color="auto" w:fill="auto"/>
        </w:rPr>
        <w:t>特点</w:t>
      </w:r>
    </w:p>
    <w:p w14:paraId="0208E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shd w:val="clear" w:color="auto" w:fill="auto"/>
        </w:rPr>
      </w:pPr>
      <w:r>
        <w:rPr>
          <w:rFonts w:hint="eastAsia" w:ascii="方正楷体_GBK" w:hAnsi="方正楷体_GBK" w:eastAsia="方正楷体_GBK" w:cs="方正楷体_GBK"/>
          <w:shd w:val="clear" w:color="auto" w:fill="auto"/>
        </w:rPr>
        <w:t>（一）总体思路</w:t>
      </w:r>
      <w:r>
        <w:rPr>
          <w:rFonts w:hint="eastAsia" w:ascii="方正楷体_GBK" w:hAnsi="方正楷体_GBK" w:eastAsia="方正楷体_GBK" w:cs="方正楷体_GBK"/>
          <w:shd w:val="clear" w:color="auto" w:fill="auto"/>
          <w:lang w:eastAsia="zh-CN"/>
        </w:rPr>
        <w:t>。</w:t>
      </w:r>
      <w:r>
        <w:rPr>
          <w:shd w:val="clear" w:color="auto" w:fill="auto"/>
          <w:lang w:val="en-US" w:eastAsia="zh-CN"/>
        </w:rPr>
        <w:t>坚持以人民为中心</w:t>
      </w:r>
      <w:r>
        <w:rPr>
          <w:rFonts w:hint="eastAsia"/>
          <w:shd w:val="clear" w:color="auto" w:fill="auto"/>
          <w:lang w:val="en-US" w:eastAsia="zh-CN"/>
        </w:rPr>
        <w:t>的发展思想</w:t>
      </w:r>
      <w:r>
        <w:rPr>
          <w:shd w:val="clear" w:color="auto" w:fill="auto"/>
          <w:lang w:val="en-US" w:eastAsia="zh-CN"/>
        </w:rPr>
        <w:t>，对标国务院《农村公路条例》，紧扣云南</w:t>
      </w:r>
      <w:r>
        <w:rPr>
          <w:rFonts w:hint="eastAsia"/>
          <w:shd w:val="clear" w:color="auto" w:fill="auto"/>
          <w:lang w:val="en-US" w:eastAsia="zh-CN"/>
        </w:rPr>
        <w:t>农村公路</w:t>
      </w:r>
      <w:r>
        <w:rPr>
          <w:shd w:val="clear" w:color="auto" w:fill="auto"/>
          <w:lang w:val="en-US" w:eastAsia="zh-CN"/>
        </w:rPr>
        <w:t>发展实际，</w:t>
      </w:r>
      <w:r>
        <w:rPr>
          <w:rFonts w:hint="eastAsia"/>
          <w:shd w:val="clear" w:color="auto" w:fill="auto"/>
          <w:lang w:val="en-US" w:eastAsia="zh-CN"/>
        </w:rPr>
        <w:t>进一步</w:t>
      </w:r>
      <w:r>
        <w:rPr>
          <w:shd w:val="clear" w:color="auto" w:fill="auto"/>
          <w:lang w:val="en-US" w:eastAsia="zh-CN"/>
        </w:rPr>
        <w:t>厘清各级政府、部门、乡村权责，优化</w:t>
      </w:r>
      <w:r>
        <w:rPr>
          <w:rFonts w:hint="eastAsia"/>
          <w:shd w:val="clear" w:color="auto" w:fill="auto"/>
          <w:lang w:val="en-US" w:eastAsia="zh-CN"/>
        </w:rPr>
        <w:t>规划、</w:t>
      </w:r>
      <w:r>
        <w:rPr>
          <w:shd w:val="clear" w:color="auto" w:fill="auto"/>
          <w:lang w:val="en-US" w:eastAsia="zh-CN"/>
        </w:rPr>
        <w:t>建设、养护、保护制度，新增运营</w:t>
      </w:r>
      <w:r>
        <w:rPr>
          <w:rFonts w:hint="eastAsia"/>
          <w:shd w:val="clear" w:color="auto" w:fill="auto"/>
          <w:lang w:val="en-US" w:eastAsia="zh-CN"/>
        </w:rPr>
        <w:t>章节</w:t>
      </w:r>
      <w:r>
        <w:rPr>
          <w:shd w:val="clear" w:color="auto" w:fill="auto"/>
          <w:lang w:val="en-US" w:eastAsia="zh-CN"/>
        </w:rPr>
        <w:t>，拓宽资金筹措渠道，健全安全隐患治理</w:t>
      </w:r>
      <w:r>
        <w:rPr>
          <w:rFonts w:hint="eastAsia"/>
          <w:shd w:val="clear" w:color="auto" w:fill="auto"/>
          <w:lang w:val="en-US" w:eastAsia="zh-CN"/>
        </w:rPr>
        <w:t>和</w:t>
      </w:r>
      <w:r>
        <w:rPr>
          <w:shd w:val="clear" w:color="auto" w:fill="auto"/>
          <w:lang w:val="en-US" w:eastAsia="zh-CN"/>
        </w:rPr>
        <w:t>应急防灾机制，兼顾产业融合、群众就业</w:t>
      </w:r>
      <w:r>
        <w:rPr>
          <w:rFonts w:hint="eastAsia"/>
          <w:shd w:val="clear" w:color="auto" w:fill="auto"/>
          <w:lang w:val="en-US" w:eastAsia="zh-CN"/>
        </w:rPr>
        <w:t>等</w:t>
      </w:r>
      <w:r>
        <w:rPr>
          <w:shd w:val="clear" w:color="auto" w:fill="auto"/>
          <w:lang w:val="en-US" w:eastAsia="zh-CN"/>
        </w:rPr>
        <w:t>，打造普惠共享、安全便捷、融合</w:t>
      </w:r>
      <w:r>
        <w:rPr>
          <w:rFonts w:hint="eastAsia"/>
          <w:shd w:val="clear" w:color="auto" w:fill="auto"/>
          <w:lang w:val="en-US" w:eastAsia="zh-CN"/>
        </w:rPr>
        <w:t>发展</w:t>
      </w:r>
      <w:r>
        <w:rPr>
          <w:shd w:val="clear" w:color="auto" w:fill="auto"/>
          <w:lang w:val="en-US" w:eastAsia="zh-CN"/>
        </w:rPr>
        <w:t>的农村</w:t>
      </w:r>
      <w:r>
        <w:rPr>
          <w:rFonts w:hint="eastAsia"/>
          <w:shd w:val="clear" w:color="auto" w:fill="auto"/>
          <w:lang w:val="en-US" w:eastAsia="zh-CN"/>
        </w:rPr>
        <w:t>公路</w:t>
      </w:r>
      <w:r>
        <w:rPr>
          <w:shd w:val="clear" w:color="auto" w:fill="auto"/>
          <w:lang w:val="en-US" w:eastAsia="zh-CN"/>
        </w:rPr>
        <w:t>网络。</w:t>
      </w:r>
    </w:p>
    <w:p w14:paraId="0EED7D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shd w:val="clear" w:color="auto" w:fil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shd w:val="clear" w:color="auto" w:fill="auto"/>
        </w:rPr>
        <w:t>（二）</w:t>
      </w:r>
      <w:r>
        <w:rPr>
          <w:rFonts w:hint="eastAsia" w:ascii="方正楷体_GBK" w:hAnsi="方正楷体_GBK" w:eastAsia="方正楷体_GBK" w:cs="方正楷体_GBK"/>
          <w:shd w:val="clear" w:color="auto" w:fill="auto"/>
          <w:lang w:val="en-US" w:eastAsia="zh-CN"/>
        </w:rPr>
        <w:t>主要</w:t>
      </w:r>
      <w:r>
        <w:rPr>
          <w:rFonts w:hint="eastAsia" w:ascii="方正楷体_GBK" w:hAnsi="方正楷体_GBK" w:eastAsia="方正楷体_GBK" w:cs="方正楷体_GBK"/>
          <w:shd w:val="clear" w:color="auto" w:fill="auto"/>
        </w:rPr>
        <w:t>特点</w:t>
      </w:r>
      <w:r>
        <w:rPr>
          <w:rFonts w:hint="eastAsia" w:ascii="方正楷体_GBK" w:hAnsi="方正楷体_GBK" w:eastAsia="方正楷体_GBK" w:cs="方正楷体_GBK"/>
          <w:shd w:val="clear" w:color="auto" w:fill="auto"/>
          <w:lang w:eastAsia="zh-CN"/>
        </w:rPr>
        <w:t>。</w:t>
      </w:r>
      <w:r>
        <w:rPr>
          <w:rFonts w:hint="eastAsia"/>
          <w:b/>
          <w:bCs/>
          <w:shd w:val="clear" w:color="auto" w:fill="auto"/>
          <w:lang w:val="en-US" w:eastAsia="zh-CN"/>
        </w:rPr>
        <w:t>一是明确</w:t>
      </w:r>
      <w:r>
        <w:rPr>
          <w:b/>
          <w:bCs/>
          <w:shd w:val="clear" w:color="auto" w:fill="auto"/>
          <w:lang w:val="en-US" w:eastAsia="zh-CN"/>
        </w:rPr>
        <w:t>服务</w:t>
      </w:r>
      <w:r>
        <w:rPr>
          <w:rFonts w:hint="eastAsia"/>
          <w:b/>
          <w:bCs/>
          <w:shd w:val="clear" w:color="auto" w:fill="auto"/>
          <w:lang w:val="en-US" w:eastAsia="zh-CN"/>
        </w:rPr>
        <w:t>“</w:t>
      </w:r>
      <w:r>
        <w:rPr>
          <w:b/>
          <w:bCs/>
          <w:shd w:val="clear" w:color="auto" w:fill="auto"/>
          <w:lang w:val="en-US" w:eastAsia="zh-CN"/>
        </w:rPr>
        <w:t>三农</w:t>
      </w:r>
      <w:r>
        <w:rPr>
          <w:rFonts w:hint="eastAsia"/>
          <w:b/>
          <w:bCs/>
          <w:shd w:val="clear" w:color="auto" w:fill="auto"/>
          <w:lang w:val="en-US" w:eastAsia="zh-CN"/>
        </w:rPr>
        <w:t>”</w:t>
      </w:r>
      <w:r>
        <w:rPr>
          <w:b/>
          <w:bCs/>
          <w:shd w:val="clear" w:color="auto" w:fill="auto"/>
          <w:lang w:val="en-US" w:eastAsia="zh-CN"/>
        </w:rPr>
        <w:t>属性</w:t>
      </w:r>
      <w:r>
        <w:rPr>
          <w:rFonts w:hint="eastAsia"/>
          <w:b/>
          <w:bCs/>
          <w:shd w:val="clear" w:color="auto" w:fill="auto"/>
          <w:lang w:val="en-US" w:eastAsia="zh-CN"/>
        </w:rPr>
        <w:t>。</w:t>
      </w:r>
      <w:r>
        <w:rPr>
          <w:shd w:val="clear" w:color="auto" w:fill="auto"/>
          <w:lang w:val="en-US" w:eastAsia="zh-CN"/>
        </w:rPr>
        <w:t>总则</w:t>
      </w:r>
      <w:r>
        <w:rPr>
          <w:rFonts w:hint="eastAsia"/>
          <w:shd w:val="clear" w:color="auto" w:fill="auto"/>
          <w:lang w:val="en-US" w:eastAsia="zh-CN"/>
        </w:rPr>
        <w:t>中</w:t>
      </w:r>
      <w:r>
        <w:rPr>
          <w:shd w:val="clear" w:color="auto" w:fill="auto"/>
          <w:lang w:val="en-US" w:eastAsia="zh-CN"/>
        </w:rPr>
        <w:t>明确农村公路是服务农业、农村、农民的公益性基础设施，立法目标调整为</w:t>
      </w:r>
      <w:r>
        <w:rPr>
          <w:rFonts w:hint="eastAsia"/>
          <w:shd w:val="clear" w:color="auto" w:fill="auto"/>
          <w:lang w:val="en-US" w:eastAsia="zh-CN"/>
        </w:rPr>
        <w:t>适应推进</w:t>
      </w:r>
      <w:r>
        <w:rPr>
          <w:shd w:val="clear" w:color="auto" w:fill="auto"/>
          <w:lang w:val="en-US" w:eastAsia="zh-CN"/>
        </w:rPr>
        <w:t>乡村全面振兴、</w:t>
      </w:r>
      <w:r>
        <w:rPr>
          <w:rFonts w:hint="eastAsia"/>
          <w:shd w:val="clear" w:color="auto" w:fill="auto"/>
          <w:lang w:val="en-US" w:eastAsia="zh-CN"/>
        </w:rPr>
        <w:t>加快</w:t>
      </w:r>
      <w:r>
        <w:rPr>
          <w:shd w:val="clear" w:color="auto" w:fill="auto"/>
          <w:lang w:val="en-US" w:eastAsia="zh-CN"/>
        </w:rPr>
        <w:t>农业农村现代化</w:t>
      </w:r>
      <w:r>
        <w:rPr>
          <w:rFonts w:hint="eastAsia"/>
          <w:shd w:val="clear" w:color="auto" w:fill="auto"/>
          <w:lang w:val="en-US" w:eastAsia="zh-CN"/>
        </w:rPr>
        <w:t>需要</w:t>
      </w:r>
      <w:r>
        <w:rPr>
          <w:shd w:val="clear" w:color="auto" w:fill="auto"/>
          <w:lang w:val="en-US" w:eastAsia="zh-CN"/>
        </w:rPr>
        <w:t>。</w:t>
      </w:r>
      <w:r>
        <w:rPr>
          <w:rFonts w:hint="eastAsia"/>
          <w:b/>
          <w:bCs/>
          <w:shd w:val="clear" w:color="auto" w:fill="auto"/>
          <w:lang w:val="en-US" w:eastAsia="zh-CN"/>
        </w:rPr>
        <w:t>二是</w:t>
      </w:r>
      <w:r>
        <w:rPr>
          <w:b/>
          <w:bCs/>
          <w:shd w:val="clear" w:color="auto" w:fill="auto"/>
          <w:lang w:val="en-US" w:eastAsia="zh-CN"/>
        </w:rPr>
        <w:t>建设</w:t>
      </w:r>
      <w:r>
        <w:rPr>
          <w:rFonts w:hint="eastAsia"/>
          <w:b/>
          <w:bCs/>
          <w:shd w:val="clear" w:color="auto" w:fill="auto"/>
          <w:lang w:val="en-US" w:eastAsia="zh-CN"/>
        </w:rPr>
        <w:t>分类施策。</w:t>
      </w:r>
      <w:r>
        <w:rPr>
          <w:rFonts w:hint="eastAsia"/>
          <w:shd w:val="clear" w:color="auto" w:fill="auto"/>
          <w:lang w:val="en-US" w:eastAsia="zh-CN"/>
        </w:rPr>
        <w:t>公路</w:t>
      </w:r>
      <w:r>
        <w:rPr>
          <w:shd w:val="clear" w:color="auto" w:fill="auto"/>
          <w:lang w:val="en-US" w:eastAsia="zh-CN"/>
        </w:rPr>
        <w:t>技术标准依据地形、</w:t>
      </w:r>
      <w:r>
        <w:rPr>
          <w:rFonts w:hint="eastAsia"/>
          <w:shd w:val="clear" w:color="auto" w:fill="auto"/>
          <w:lang w:val="en-US" w:eastAsia="zh-CN"/>
        </w:rPr>
        <w:t>交通</w:t>
      </w:r>
      <w:r>
        <w:rPr>
          <w:shd w:val="clear" w:color="auto" w:fill="auto"/>
          <w:lang w:val="en-US" w:eastAsia="zh-CN"/>
        </w:rPr>
        <w:t>流量、功能</w:t>
      </w:r>
      <w:r>
        <w:rPr>
          <w:rFonts w:hint="eastAsia"/>
          <w:shd w:val="clear" w:color="auto" w:fill="auto"/>
          <w:lang w:val="en-US" w:eastAsia="zh-CN"/>
        </w:rPr>
        <w:t>等</w:t>
      </w:r>
      <w:r>
        <w:rPr>
          <w:shd w:val="clear" w:color="auto" w:fill="auto"/>
          <w:lang w:val="en-US" w:eastAsia="zh-CN"/>
        </w:rPr>
        <w:t>确定</w:t>
      </w:r>
      <w:r>
        <w:rPr>
          <w:rFonts w:hint="eastAsia"/>
          <w:shd w:val="clear" w:color="auto" w:fill="auto"/>
          <w:lang w:val="en-US" w:eastAsia="zh-CN"/>
        </w:rPr>
        <w:t>，优先支持山区、边境、民族地区</w:t>
      </w:r>
      <w:r>
        <w:rPr>
          <w:shd w:val="clear" w:color="auto" w:fill="auto"/>
          <w:lang w:val="en-US" w:eastAsia="zh-CN"/>
        </w:rPr>
        <w:t>；推动农村公路与产业园区</w:t>
      </w:r>
      <w:r>
        <w:rPr>
          <w:rFonts w:hint="eastAsia"/>
          <w:shd w:val="clear" w:color="auto" w:fill="auto"/>
          <w:lang w:val="en-US" w:eastAsia="zh-CN"/>
        </w:rPr>
        <w:t>等</w:t>
      </w:r>
      <w:r>
        <w:rPr>
          <w:shd w:val="clear" w:color="auto" w:fill="auto"/>
          <w:lang w:val="en-US" w:eastAsia="zh-CN"/>
        </w:rPr>
        <w:t>一体化建设</w:t>
      </w:r>
      <w:r>
        <w:rPr>
          <w:rFonts w:hint="eastAsia"/>
          <w:shd w:val="clear" w:color="auto" w:fill="auto"/>
          <w:lang w:val="en-US" w:eastAsia="zh-CN"/>
        </w:rPr>
        <w:t>；</w:t>
      </w:r>
      <w:r>
        <w:rPr>
          <w:shd w:val="clear" w:color="auto" w:fill="auto"/>
          <w:lang w:val="en-US" w:eastAsia="zh-CN"/>
        </w:rPr>
        <w:t>统筹国土空间规划解决用地难题；简化小型项目</w:t>
      </w:r>
      <w:r>
        <w:rPr>
          <w:rFonts w:hint="eastAsia"/>
          <w:shd w:val="clear" w:color="auto" w:fill="auto"/>
          <w:lang w:val="en-US" w:eastAsia="zh-CN"/>
        </w:rPr>
        <w:t>相关程序</w:t>
      </w:r>
      <w:r>
        <w:rPr>
          <w:shd w:val="clear" w:color="auto" w:fill="auto"/>
          <w:lang w:val="en-US" w:eastAsia="zh-CN"/>
        </w:rPr>
        <w:t>；配套观景台、停车场等设施，推广以工代赈</w:t>
      </w:r>
      <w:r>
        <w:rPr>
          <w:rFonts w:hint="eastAsia"/>
          <w:shd w:val="clear" w:color="auto" w:fill="auto"/>
          <w:lang w:val="en-US" w:eastAsia="zh-CN"/>
        </w:rPr>
        <w:t>方式</w:t>
      </w:r>
      <w:r>
        <w:rPr>
          <w:shd w:val="clear" w:color="auto" w:fill="auto"/>
          <w:lang w:val="en-US" w:eastAsia="zh-CN"/>
        </w:rPr>
        <w:t>吸纳群众就业。</w:t>
      </w:r>
      <w:r>
        <w:rPr>
          <w:rFonts w:hint="eastAsia"/>
          <w:b/>
          <w:bCs/>
          <w:shd w:val="clear" w:color="auto" w:fill="auto"/>
          <w:lang w:val="en-US" w:eastAsia="zh-CN"/>
        </w:rPr>
        <w:t>三是</w:t>
      </w:r>
      <w:r>
        <w:rPr>
          <w:b/>
          <w:bCs/>
          <w:shd w:val="clear" w:color="auto" w:fill="auto"/>
          <w:lang w:val="en-US" w:eastAsia="zh-CN"/>
        </w:rPr>
        <w:t>完善分级养护管理体系</w:t>
      </w:r>
      <w:r>
        <w:rPr>
          <w:rFonts w:hint="eastAsia"/>
          <w:b/>
          <w:bCs/>
          <w:shd w:val="clear" w:color="auto" w:fill="auto"/>
          <w:lang w:val="en-US" w:eastAsia="zh-CN"/>
        </w:rPr>
        <w:t>。</w:t>
      </w:r>
      <w:r>
        <w:rPr>
          <w:shd w:val="clear" w:color="auto" w:fill="auto"/>
          <w:lang w:val="en-US" w:eastAsia="zh-CN"/>
        </w:rPr>
        <w:t>划分县、乡</w:t>
      </w:r>
      <w:r>
        <w:rPr>
          <w:rFonts w:hint="eastAsia"/>
          <w:shd w:val="clear" w:color="auto" w:fill="auto"/>
          <w:lang w:val="en-US" w:eastAsia="zh-CN"/>
        </w:rPr>
        <w:t>镇</w:t>
      </w:r>
      <w:r>
        <w:rPr>
          <w:shd w:val="clear" w:color="auto" w:fill="auto"/>
          <w:lang w:val="en-US" w:eastAsia="zh-CN"/>
        </w:rPr>
        <w:t>养护主体责任</w:t>
      </w:r>
      <w:r>
        <w:rPr>
          <w:rFonts w:hint="eastAsia"/>
          <w:shd w:val="clear" w:color="auto" w:fill="auto"/>
          <w:lang w:val="en-US" w:eastAsia="zh-CN"/>
        </w:rPr>
        <w:t>；</w:t>
      </w:r>
      <w:r>
        <w:rPr>
          <w:shd w:val="clear" w:color="auto" w:fill="auto"/>
          <w:lang w:val="en-US" w:eastAsia="zh-CN"/>
        </w:rPr>
        <w:t>建立路况检测评定制度；</w:t>
      </w:r>
      <w:r>
        <w:rPr>
          <w:rFonts w:hint="eastAsia"/>
          <w:shd w:val="clear" w:color="auto" w:fill="auto"/>
          <w:lang w:val="en-US" w:eastAsia="zh-CN"/>
        </w:rPr>
        <w:t>推行</w:t>
      </w:r>
      <w:r>
        <w:rPr>
          <w:shd w:val="clear" w:color="auto" w:fill="auto"/>
          <w:lang w:val="en-US" w:eastAsia="zh-CN"/>
        </w:rPr>
        <w:t>多元化养护，市场化、分段承包、公益性岗位</w:t>
      </w:r>
      <w:r>
        <w:rPr>
          <w:rFonts w:hint="eastAsia"/>
          <w:shd w:val="clear" w:color="auto" w:fill="auto"/>
          <w:lang w:val="en-US" w:eastAsia="zh-CN"/>
        </w:rPr>
        <w:t>等</w:t>
      </w:r>
      <w:r>
        <w:rPr>
          <w:shd w:val="clear" w:color="auto" w:fill="auto"/>
          <w:lang w:val="en-US" w:eastAsia="zh-CN"/>
        </w:rPr>
        <w:t>相结合，优先吸纳就业困难人员；</w:t>
      </w:r>
      <w:r>
        <w:rPr>
          <w:rFonts w:hint="eastAsia"/>
          <w:shd w:val="clear" w:color="auto" w:fill="auto"/>
          <w:lang w:val="en-US" w:eastAsia="zh-CN"/>
        </w:rPr>
        <w:t>建立</w:t>
      </w:r>
      <w:r>
        <w:rPr>
          <w:shd w:val="clear" w:color="auto" w:fill="auto"/>
          <w:lang w:val="en-US" w:eastAsia="zh-CN"/>
        </w:rPr>
        <w:t>隐患排查、应急抢通机制。</w:t>
      </w:r>
      <w:r>
        <w:rPr>
          <w:rFonts w:hint="eastAsia"/>
          <w:b/>
          <w:bCs/>
          <w:shd w:val="clear" w:color="auto" w:fill="auto"/>
          <w:lang w:val="en-US" w:eastAsia="zh-CN"/>
        </w:rPr>
        <w:t>四是</w:t>
      </w:r>
      <w:r>
        <w:rPr>
          <w:b/>
          <w:bCs/>
          <w:shd w:val="clear" w:color="auto" w:fill="auto"/>
          <w:lang w:val="en-US" w:eastAsia="zh-CN"/>
        </w:rPr>
        <w:t>构建资金保障机制</w:t>
      </w:r>
      <w:r>
        <w:rPr>
          <w:rFonts w:hint="eastAsia"/>
          <w:b/>
          <w:bCs/>
          <w:shd w:val="clear" w:color="auto" w:fill="auto"/>
          <w:lang w:val="en-US" w:eastAsia="zh-CN"/>
        </w:rPr>
        <w:t>。</w:t>
      </w:r>
      <w:r>
        <w:rPr>
          <w:shd w:val="clear" w:color="auto" w:fill="auto"/>
          <w:lang w:val="en-US" w:eastAsia="zh-CN"/>
        </w:rPr>
        <w:t>将原</w:t>
      </w:r>
      <w:r>
        <w:rPr>
          <w:rFonts w:hint="eastAsia"/>
          <w:shd w:val="clear" w:color="auto" w:fill="auto"/>
          <w:lang w:val="en-US" w:eastAsia="zh-CN"/>
        </w:rPr>
        <w:t>“</w:t>
      </w:r>
      <w:r>
        <w:rPr>
          <w:shd w:val="clear" w:color="auto" w:fill="auto"/>
          <w:lang w:val="en-US" w:eastAsia="zh-CN"/>
        </w:rPr>
        <w:t>资金筹措和管理</w:t>
      </w:r>
      <w:r>
        <w:rPr>
          <w:rFonts w:hint="eastAsia"/>
          <w:shd w:val="clear" w:color="auto" w:fill="auto"/>
          <w:lang w:val="en-US" w:eastAsia="zh-CN"/>
        </w:rPr>
        <w:t>”</w:t>
      </w:r>
      <w:r>
        <w:rPr>
          <w:shd w:val="clear" w:color="auto" w:fill="auto"/>
          <w:lang w:val="en-US" w:eastAsia="zh-CN"/>
        </w:rPr>
        <w:t>调整为</w:t>
      </w:r>
      <w:r>
        <w:rPr>
          <w:rFonts w:hint="eastAsia"/>
          <w:shd w:val="clear" w:color="auto" w:fill="auto"/>
          <w:lang w:val="en-US" w:eastAsia="zh-CN"/>
        </w:rPr>
        <w:t>“</w:t>
      </w:r>
      <w:r>
        <w:rPr>
          <w:shd w:val="clear" w:color="auto" w:fill="auto"/>
          <w:lang w:val="en-US" w:eastAsia="zh-CN"/>
        </w:rPr>
        <w:t>资金保障</w:t>
      </w:r>
      <w:r>
        <w:rPr>
          <w:rFonts w:hint="eastAsia"/>
          <w:shd w:val="clear" w:color="auto" w:fill="auto"/>
          <w:lang w:val="en-US" w:eastAsia="zh-CN"/>
        </w:rPr>
        <w:t>”</w:t>
      </w:r>
      <w:r>
        <w:rPr>
          <w:shd w:val="clear" w:color="auto" w:fill="auto"/>
          <w:lang w:val="en-US" w:eastAsia="zh-CN"/>
        </w:rPr>
        <w:t>，明确省、州、县三级财政支出责任；整合涉农资金</w:t>
      </w:r>
      <w:r>
        <w:rPr>
          <w:rFonts w:hint="eastAsia"/>
          <w:shd w:val="clear" w:color="auto" w:fill="auto"/>
          <w:lang w:val="en-US" w:eastAsia="zh-CN"/>
        </w:rPr>
        <w:t>，</w:t>
      </w:r>
      <w:r>
        <w:rPr>
          <w:shd w:val="clear" w:color="auto" w:fill="auto"/>
          <w:lang w:val="en-US" w:eastAsia="zh-CN"/>
        </w:rPr>
        <w:t>新增慈善捐助，鼓励</w:t>
      </w:r>
      <w:r>
        <w:rPr>
          <w:rFonts w:hint="eastAsia"/>
          <w:shd w:val="clear" w:color="auto" w:fill="auto"/>
          <w:lang w:val="en-US" w:eastAsia="zh-CN"/>
        </w:rPr>
        <w:t>农村</w:t>
      </w:r>
      <w:r>
        <w:rPr>
          <w:shd w:val="clear" w:color="auto" w:fill="auto"/>
          <w:lang w:val="en-US" w:eastAsia="zh-CN"/>
        </w:rPr>
        <w:t>公路与</w:t>
      </w:r>
      <w:r>
        <w:rPr>
          <w:rFonts w:hint="eastAsia"/>
          <w:shd w:val="clear" w:color="auto" w:fill="auto"/>
          <w:lang w:val="en-US" w:eastAsia="zh-CN"/>
        </w:rPr>
        <w:t>旅游</w:t>
      </w:r>
      <w:r>
        <w:rPr>
          <w:shd w:val="clear" w:color="auto" w:fill="auto"/>
          <w:lang w:val="en-US" w:eastAsia="zh-CN"/>
        </w:rPr>
        <w:t>、产业一体化开发</w:t>
      </w:r>
      <w:r>
        <w:rPr>
          <w:rFonts w:hint="eastAsia"/>
          <w:shd w:val="clear" w:color="auto" w:fill="FFFFFF"/>
          <w:lang w:val="en-US" w:eastAsia="zh-CN"/>
        </w:rPr>
        <w:t>，以</w:t>
      </w:r>
      <w:r>
        <w:rPr>
          <w:shd w:val="clear" w:color="auto" w:fill="auto"/>
          <w:lang w:val="en-US" w:eastAsia="zh-CN"/>
        </w:rPr>
        <w:t>经营性收益反哺公路养护。</w:t>
      </w:r>
      <w:r>
        <w:rPr>
          <w:rFonts w:hint="eastAsia"/>
          <w:b/>
          <w:bCs/>
          <w:shd w:val="clear" w:color="auto" w:fill="auto"/>
          <w:lang w:val="en-US" w:eastAsia="zh-CN"/>
        </w:rPr>
        <w:t>五是数字</w:t>
      </w:r>
      <w:r>
        <w:rPr>
          <w:b/>
          <w:bCs/>
          <w:shd w:val="clear" w:color="auto" w:fill="auto"/>
          <w:lang w:val="en-US" w:eastAsia="zh-CN"/>
        </w:rPr>
        <w:t>赋能</w:t>
      </w:r>
      <w:r>
        <w:rPr>
          <w:rFonts w:hint="eastAsia"/>
          <w:b/>
          <w:bCs/>
          <w:shd w:val="clear" w:color="auto" w:fill="auto"/>
          <w:lang w:val="en-US" w:eastAsia="zh-CN"/>
        </w:rPr>
        <w:t>公路</w:t>
      </w:r>
      <w:r>
        <w:rPr>
          <w:b/>
          <w:bCs/>
          <w:shd w:val="clear" w:color="auto" w:fill="auto"/>
          <w:lang w:val="en-US" w:eastAsia="zh-CN"/>
        </w:rPr>
        <w:t>保护</w:t>
      </w:r>
      <w:r>
        <w:rPr>
          <w:rFonts w:hint="eastAsia"/>
          <w:b/>
          <w:bCs/>
          <w:shd w:val="clear" w:color="auto" w:fill="auto"/>
          <w:lang w:val="en-US" w:eastAsia="zh-CN"/>
        </w:rPr>
        <w:t>。</w:t>
      </w:r>
      <w:r>
        <w:rPr>
          <w:shd w:val="clear" w:color="auto" w:fill="auto"/>
          <w:lang w:val="en-US" w:eastAsia="zh-CN"/>
        </w:rPr>
        <w:t>原</w:t>
      </w:r>
      <w:r>
        <w:rPr>
          <w:rFonts w:hint="eastAsia"/>
          <w:shd w:val="clear" w:color="auto" w:fill="auto"/>
          <w:lang w:val="en-US" w:eastAsia="zh-CN"/>
        </w:rPr>
        <w:t>“</w:t>
      </w:r>
      <w:r>
        <w:rPr>
          <w:shd w:val="clear" w:color="auto" w:fill="auto"/>
          <w:lang w:val="en-US" w:eastAsia="zh-CN"/>
        </w:rPr>
        <w:t>路政管理</w:t>
      </w:r>
      <w:r>
        <w:rPr>
          <w:rFonts w:hint="eastAsia"/>
          <w:shd w:val="clear" w:color="auto" w:fill="auto"/>
          <w:lang w:val="en-US" w:eastAsia="zh-CN"/>
        </w:rPr>
        <w:t>”</w:t>
      </w:r>
      <w:r>
        <w:rPr>
          <w:shd w:val="clear" w:color="auto" w:fill="auto"/>
          <w:lang w:val="en-US" w:eastAsia="zh-CN"/>
        </w:rPr>
        <w:t>章节</w:t>
      </w:r>
      <w:r>
        <w:rPr>
          <w:rFonts w:hint="eastAsia"/>
          <w:shd w:val="clear" w:color="auto" w:fill="auto"/>
          <w:lang w:val="en-US" w:eastAsia="zh-CN"/>
        </w:rPr>
        <w:t>调整</w:t>
      </w:r>
      <w:r>
        <w:rPr>
          <w:shd w:val="clear" w:color="auto" w:fill="auto"/>
          <w:lang w:val="en-US" w:eastAsia="zh-CN"/>
        </w:rPr>
        <w:t>为</w:t>
      </w:r>
      <w:r>
        <w:rPr>
          <w:rFonts w:hint="eastAsia"/>
          <w:shd w:val="clear" w:color="auto" w:fill="auto"/>
          <w:lang w:val="en-US" w:eastAsia="zh-CN"/>
        </w:rPr>
        <w:t>“</w:t>
      </w:r>
      <w:r>
        <w:rPr>
          <w:shd w:val="clear" w:color="auto" w:fill="auto"/>
          <w:lang w:val="en-US" w:eastAsia="zh-CN"/>
        </w:rPr>
        <w:t>保护</w:t>
      </w:r>
      <w:r>
        <w:rPr>
          <w:rFonts w:hint="eastAsia"/>
          <w:shd w:val="clear" w:color="auto" w:fill="auto"/>
          <w:lang w:val="en-US" w:eastAsia="zh-CN"/>
        </w:rPr>
        <w:t>”</w:t>
      </w:r>
      <w:r>
        <w:rPr>
          <w:shd w:val="clear" w:color="auto" w:fill="auto"/>
          <w:lang w:val="en-US" w:eastAsia="zh-CN"/>
        </w:rPr>
        <w:t>，新增管线</w:t>
      </w:r>
      <w:r>
        <w:rPr>
          <w:rFonts w:hint="eastAsia"/>
          <w:shd w:val="clear" w:color="auto" w:fill="auto"/>
          <w:lang w:val="en-US" w:eastAsia="zh-CN"/>
        </w:rPr>
        <w:t>、管道等</w:t>
      </w:r>
      <w:r>
        <w:rPr>
          <w:shd w:val="clear" w:color="auto" w:fill="auto"/>
          <w:lang w:val="en-US" w:eastAsia="zh-CN"/>
        </w:rPr>
        <w:t>审批管控；允许沿线</w:t>
      </w:r>
      <w:r>
        <w:rPr>
          <w:rFonts w:hint="eastAsia"/>
          <w:shd w:val="clear" w:color="auto" w:fill="auto"/>
          <w:lang w:val="en-US" w:eastAsia="zh-CN"/>
        </w:rPr>
        <w:t>设置</w:t>
      </w:r>
      <w:r>
        <w:rPr>
          <w:shd w:val="clear" w:color="auto" w:fill="auto"/>
          <w:lang w:val="en-US" w:eastAsia="zh-CN"/>
        </w:rPr>
        <w:t>电子监控设备，以数字化手段治理超限、损坏公路等行为；</w:t>
      </w:r>
      <w:r>
        <w:rPr>
          <w:rFonts w:hint="eastAsia"/>
          <w:shd w:val="clear" w:color="auto" w:fill="auto"/>
          <w:lang w:val="en-US" w:eastAsia="zh-CN"/>
        </w:rPr>
        <w:t>强化</w:t>
      </w:r>
      <w:r>
        <w:rPr>
          <w:shd w:val="clear" w:color="auto" w:fill="auto"/>
          <w:lang w:val="en-US" w:eastAsia="zh-CN"/>
        </w:rPr>
        <w:t>重型</w:t>
      </w:r>
      <w:r>
        <w:rPr>
          <w:rFonts w:hint="eastAsia"/>
          <w:shd w:val="clear" w:color="auto" w:fill="auto"/>
          <w:lang w:val="en-US" w:eastAsia="zh-CN"/>
        </w:rPr>
        <w:t>工程</w:t>
      </w:r>
      <w:r>
        <w:rPr>
          <w:shd w:val="clear" w:color="auto" w:fill="auto"/>
          <w:lang w:val="en-US" w:eastAsia="zh-CN"/>
        </w:rPr>
        <w:t>车辆通行管理，建立补偿机制。</w:t>
      </w:r>
      <w:r>
        <w:rPr>
          <w:rFonts w:hint="eastAsia"/>
          <w:b/>
          <w:bCs/>
          <w:shd w:val="clear" w:color="auto" w:fill="auto"/>
          <w:lang w:val="en-US" w:eastAsia="zh-CN"/>
        </w:rPr>
        <w:t>六是新增“</w:t>
      </w:r>
      <w:r>
        <w:rPr>
          <w:b/>
          <w:bCs/>
          <w:shd w:val="clear" w:color="auto" w:fill="auto"/>
          <w:lang w:val="en-US" w:eastAsia="zh-CN"/>
        </w:rPr>
        <w:t>运营</w:t>
      </w:r>
      <w:r>
        <w:rPr>
          <w:rFonts w:hint="eastAsia"/>
          <w:b/>
          <w:bCs/>
          <w:shd w:val="clear" w:color="auto" w:fill="auto"/>
          <w:lang w:val="en-US" w:eastAsia="zh-CN"/>
        </w:rPr>
        <w:t>”章节</w:t>
      </w:r>
      <w:r>
        <w:rPr>
          <w:b/>
          <w:bCs/>
          <w:shd w:val="clear" w:color="auto" w:fill="auto"/>
          <w:lang w:val="en-US" w:eastAsia="zh-CN"/>
        </w:rPr>
        <w:t>。</w:t>
      </w:r>
      <w:r>
        <w:rPr>
          <w:rFonts w:hint="eastAsia"/>
          <w:shd w:val="clear" w:color="auto" w:fill="auto"/>
          <w:lang w:val="en-US" w:eastAsia="zh-CN"/>
        </w:rPr>
        <w:t>推动</w:t>
      </w:r>
      <w:r>
        <w:rPr>
          <w:shd w:val="clear" w:color="auto" w:fill="auto"/>
          <w:lang w:val="en-US" w:eastAsia="zh-CN"/>
        </w:rPr>
        <w:t>客货邮融合</w:t>
      </w:r>
      <w:r>
        <w:rPr>
          <w:rFonts w:hint="eastAsia"/>
          <w:shd w:val="clear" w:color="auto" w:fill="auto"/>
          <w:lang w:val="en-US" w:eastAsia="zh-CN"/>
        </w:rPr>
        <w:t>发展</w:t>
      </w:r>
      <w:r>
        <w:rPr>
          <w:shd w:val="clear" w:color="auto" w:fill="auto"/>
          <w:lang w:val="en-US" w:eastAsia="zh-CN"/>
        </w:rPr>
        <w:t>，构建县、乡、村寄递物流体系；建设</w:t>
      </w:r>
      <w:r>
        <w:rPr>
          <w:rFonts w:hint="eastAsia"/>
          <w:shd w:val="clear" w:color="auto" w:fill="auto"/>
          <w:lang w:val="en-US" w:eastAsia="zh-CN"/>
        </w:rPr>
        <w:t>招呼站、</w:t>
      </w:r>
      <w:r>
        <w:rPr>
          <w:shd w:val="clear" w:color="auto" w:fill="auto"/>
          <w:lang w:val="en-US" w:eastAsia="zh-CN"/>
        </w:rPr>
        <w:t>多功能综合服务站点；</w:t>
      </w:r>
      <w:r>
        <w:rPr>
          <w:rFonts w:hint="eastAsia"/>
          <w:shd w:val="clear" w:color="auto" w:fill="auto"/>
          <w:lang w:val="en-US" w:eastAsia="zh-CN"/>
        </w:rPr>
        <w:t>推行多元</w:t>
      </w:r>
      <w:r>
        <w:rPr>
          <w:shd w:val="clear" w:color="auto" w:fill="auto"/>
          <w:lang w:val="en-US" w:eastAsia="zh-CN"/>
        </w:rPr>
        <w:t>农村客运模式，实行区域、循环、</w:t>
      </w:r>
      <w:r>
        <w:rPr>
          <w:rFonts w:hint="eastAsia"/>
          <w:shd w:val="clear" w:color="auto" w:fill="auto"/>
          <w:lang w:val="en-US" w:eastAsia="zh-CN"/>
        </w:rPr>
        <w:t>专线、</w:t>
      </w:r>
      <w:r>
        <w:rPr>
          <w:shd w:val="clear" w:color="auto" w:fill="auto"/>
          <w:lang w:val="en-US" w:eastAsia="zh-CN"/>
        </w:rPr>
        <w:t>预约、公交化运营。</w:t>
      </w:r>
    </w:p>
    <w:p w14:paraId="534352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hd w:val="clear" w:color="auto" w:fill="auto"/>
        </w:rPr>
      </w:pPr>
      <w:r>
        <w:rPr>
          <w:rFonts w:hint="eastAsia" w:ascii="方正黑体_GBK" w:hAnsi="方正黑体_GBK" w:eastAsia="方正黑体_GBK" w:cs="方正黑体_GBK"/>
          <w:shd w:val="clear" w:color="auto" w:fill="auto"/>
        </w:rPr>
        <w:t>三、</w:t>
      </w:r>
      <w:r>
        <w:rPr>
          <w:rFonts w:hint="eastAsia" w:ascii="方正黑体_GBK" w:hAnsi="方正黑体_GBK" w:eastAsia="方正黑体_GBK" w:cs="方正黑体_GBK"/>
          <w:shd w:val="clear" w:color="auto" w:fill="auto"/>
          <w:lang w:val="en-US" w:eastAsia="zh-CN"/>
        </w:rPr>
        <w:t>主要修改</w:t>
      </w:r>
      <w:r>
        <w:rPr>
          <w:rFonts w:hint="eastAsia" w:ascii="方正黑体_GBK" w:hAnsi="方正黑体_GBK" w:eastAsia="方正黑体_GBK" w:cs="方正黑体_GBK"/>
          <w:shd w:val="clear" w:color="auto" w:fill="auto"/>
        </w:rPr>
        <w:t>内容</w:t>
      </w:r>
    </w:p>
    <w:p w14:paraId="10485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lang w:val="en-US" w:eastAsia="zh-CN"/>
        </w:rPr>
        <w:t>修订</w:t>
      </w:r>
      <w:r>
        <w:rPr>
          <w:rFonts w:hint="eastAsia"/>
          <w:lang w:val="en-US" w:eastAsia="zh-CN"/>
        </w:rPr>
        <w:t>草案</w:t>
      </w:r>
      <w:r>
        <w:rPr>
          <w:lang w:val="en-US" w:eastAsia="zh-CN"/>
        </w:rPr>
        <w:t>由原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7</w:t>
      </w:r>
      <w:r>
        <w:rPr>
          <w:lang w:val="en-US" w:eastAsia="zh-CN"/>
        </w:rPr>
        <w:t>章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48</w:t>
      </w:r>
      <w:r>
        <w:rPr>
          <w:lang w:val="en-US" w:eastAsia="zh-CN"/>
        </w:rPr>
        <w:t>条调整为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8</w:t>
      </w:r>
      <w:r>
        <w:rPr>
          <w:lang w:val="en-US" w:eastAsia="zh-CN"/>
        </w:rPr>
        <w:t>章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57</w:t>
      </w:r>
      <w:r>
        <w:rPr>
          <w:lang w:val="en-US" w:eastAsia="zh-CN"/>
        </w:rPr>
        <w:t>条，</w:t>
      </w:r>
      <w:r>
        <w:t>原第三章</w:t>
      </w:r>
      <w:r>
        <w:rPr>
          <w:rFonts w:hint="eastAsia"/>
          <w:lang w:eastAsia="zh-CN"/>
        </w:rPr>
        <w:t>“</w:t>
      </w:r>
      <w:r>
        <w:t>养护管理</w:t>
      </w:r>
      <w:r>
        <w:rPr>
          <w:rFonts w:hint="eastAsia"/>
          <w:lang w:eastAsia="zh-CN"/>
        </w:rPr>
        <w:t>”</w:t>
      </w:r>
      <w:r>
        <w:t>简化为</w:t>
      </w:r>
      <w:r>
        <w:rPr>
          <w:rFonts w:hint="eastAsia"/>
          <w:lang w:eastAsia="zh-CN"/>
        </w:rPr>
        <w:t>“</w:t>
      </w:r>
      <w:r>
        <w:t>养护</w:t>
      </w:r>
      <w:r>
        <w:rPr>
          <w:rFonts w:hint="eastAsia"/>
          <w:lang w:eastAsia="zh-CN"/>
        </w:rPr>
        <w:t>”</w:t>
      </w:r>
      <w:r>
        <w:t>，第四章</w:t>
      </w:r>
      <w:r>
        <w:rPr>
          <w:rFonts w:hint="eastAsia"/>
          <w:lang w:eastAsia="zh-CN"/>
        </w:rPr>
        <w:t>“</w:t>
      </w:r>
      <w:r>
        <w:t>资金筹措和管理</w:t>
      </w:r>
      <w:r>
        <w:rPr>
          <w:rFonts w:hint="eastAsia"/>
          <w:lang w:eastAsia="zh-CN"/>
        </w:rPr>
        <w:t>”</w:t>
      </w:r>
      <w:r>
        <w:t>调整为</w:t>
      </w:r>
      <w:r>
        <w:rPr>
          <w:rFonts w:hint="eastAsia"/>
          <w:lang w:eastAsia="zh-CN"/>
        </w:rPr>
        <w:t>“</w:t>
      </w:r>
      <w:r>
        <w:t>资金保障</w:t>
      </w:r>
      <w:r>
        <w:rPr>
          <w:rFonts w:hint="eastAsia"/>
          <w:lang w:eastAsia="zh-CN"/>
        </w:rPr>
        <w:t>”</w:t>
      </w:r>
      <w:r>
        <w:t>，第五章</w:t>
      </w:r>
      <w:r>
        <w:rPr>
          <w:rFonts w:hint="eastAsia"/>
          <w:lang w:eastAsia="zh-CN"/>
        </w:rPr>
        <w:t>“</w:t>
      </w:r>
      <w:r>
        <w:t>路政管理</w:t>
      </w:r>
      <w:r>
        <w:rPr>
          <w:rFonts w:hint="eastAsia"/>
          <w:lang w:eastAsia="zh-CN"/>
        </w:rPr>
        <w:t>”</w:t>
      </w:r>
      <w:r>
        <w:t>调整为</w:t>
      </w:r>
      <w:r>
        <w:rPr>
          <w:rFonts w:hint="eastAsia"/>
          <w:lang w:eastAsia="zh-CN"/>
        </w:rPr>
        <w:t>“</w:t>
      </w:r>
      <w:r>
        <w:t>保护</w:t>
      </w:r>
      <w:r>
        <w:rPr>
          <w:rFonts w:hint="eastAsia"/>
          <w:lang w:eastAsia="zh-CN"/>
        </w:rPr>
        <w:t>”</w:t>
      </w:r>
      <w:r>
        <w:t>；新增第六章</w:t>
      </w:r>
      <w:r>
        <w:rPr>
          <w:rFonts w:hint="eastAsia"/>
          <w:lang w:eastAsia="zh-CN"/>
        </w:rPr>
        <w:t>“</w:t>
      </w:r>
      <w:r>
        <w:t>运营</w:t>
      </w:r>
      <w:r>
        <w:rPr>
          <w:rFonts w:hint="eastAsia"/>
          <w:lang w:eastAsia="zh-CN"/>
        </w:rPr>
        <w:t>”</w:t>
      </w:r>
      <w:r>
        <w:t>，</w:t>
      </w:r>
      <w:r>
        <w:rPr>
          <w:rFonts w:hint="eastAsia"/>
          <w:lang w:val="en-US" w:eastAsia="zh-CN"/>
        </w:rPr>
        <w:t>构建</w:t>
      </w:r>
      <w:r>
        <w:t>农村公路全生命周期管理体系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主要内容修改如下。</w:t>
      </w:r>
    </w:p>
    <w:p w14:paraId="5B9752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</w:rPr>
        <w:t>）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完善总则，</w:t>
      </w:r>
      <w:r>
        <w:rPr>
          <w:rFonts w:hint="eastAsia" w:ascii="方正楷体_GBK" w:hAnsi="方正楷体_GBK" w:eastAsia="方正楷体_GBK" w:cs="方正楷体_GBK"/>
        </w:rPr>
        <w:t>统一立法</w:t>
      </w:r>
      <w:r>
        <w:rPr>
          <w:rFonts w:hint="eastAsia" w:ascii="方正楷体_GBK" w:hAnsi="方正楷体_GBK" w:eastAsia="方正楷体_GBK" w:cs="方正楷体_GBK"/>
          <w:lang w:val="en-US" w:eastAsia="zh-CN"/>
        </w:rPr>
        <w:t>目的</w:t>
      </w:r>
      <w:r>
        <w:rPr>
          <w:rFonts w:hint="eastAsia" w:ascii="方正楷体_GBK" w:hAnsi="方正楷体_GBK" w:eastAsia="方正楷体_GBK" w:cs="方正楷体_GBK"/>
        </w:rPr>
        <w:t>、发展原则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和</w:t>
      </w:r>
      <w:r>
        <w:rPr>
          <w:rFonts w:hint="eastAsia" w:ascii="方正楷体_GBK" w:hAnsi="方正楷体_GBK" w:eastAsia="方正楷体_GBK" w:cs="方正楷体_GBK"/>
        </w:rPr>
        <w:t>属地</w:t>
      </w:r>
      <w:r>
        <w:rPr>
          <w:rFonts w:hint="eastAsia" w:ascii="方正楷体_GBK" w:hAnsi="方正楷体_GBK" w:eastAsia="方正楷体_GBK" w:cs="方正楷体_GBK"/>
          <w:lang w:val="en-US" w:eastAsia="zh-CN"/>
        </w:rPr>
        <w:t>责任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/>
          <w:b/>
          <w:bCs/>
          <w:lang w:val="en-US" w:eastAsia="zh-CN"/>
        </w:rPr>
        <w:t>一是</w:t>
      </w:r>
      <w:r>
        <w:t>立法</w:t>
      </w:r>
      <w:r>
        <w:rPr>
          <w:rFonts w:hint="eastAsia"/>
          <w:lang w:val="en-US" w:eastAsia="zh-CN"/>
        </w:rPr>
        <w:t>目的升级</w:t>
      </w:r>
      <w:r>
        <w:t>为</w:t>
      </w:r>
      <w:r>
        <w:rPr>
          <w:rFonts w:hint="eastAsia"/>
        </w:rPr>
        <w:t>推动农村公路高质量发展，适应推进乡村全面振兴、加快农业农村现代化需要</w:t>
      </w:r>
      <w:r>
        <w:rPr>
          <w:rFonts w:hint="eastAsia"/>
          <w:lang w:eastAsia="zh-CN"/>
        </w:rPr>
        <w:t>，</w:t>
      </w:r>
      <w:r>
        <w:t>立法依据</w:t>
      </w:r>
      <w:r>
        <w:rPr>
          <w:rFonts w:hint="eastAsia"/>
          <w:lang w:val="en-US" w:eastAsia="zh-CN"/>
        </w:rPr>
        <w:t>增加</w:t>
      </w:r>
      <w:r>
        <w:t>《农村公路条例》，适用范围</w:t>
      </w:r>
      <w:r>
        <w:rPr>
          <w:rFonts w:hint="eastAsia"/>
          <w:lang w:val="en-US" w:eastAsia="zh-CN"/>
        </w:rPr>
        <w:t>新增“</w:t>
      </w:r>
      <w:r>
        <w:t>运营</w:t>
      </w:r>
      <w:r>
        <w:rPr>
          <w:rFonts w:hint="eastAsia"/>
          <w:lang w:val="en-US" w:eastAsia="zh-CN"/>
        </w:rPr>
        <w:t>”</w:t>
      </w:r>
      <w:r>
        <w:t>。</w:t>
      </w:r>
      <w:r>
        <w:rPr>
          <w:rFonts w:hint="eastAsia"/>
          <w:b/>
          <w:bCs/>
          <w:lang w:val="en-US" w:eastAsia="zh-CN"/>
        </w:rPr>
        <w:t>二是</w:t>
      </w:r>
      <w:r>
        <w:rPr>
          <w:rFonts w:hint="eastAsia"/>
          <w:lang w:val="en-US" w:eastAsia="zh-CN"/>
        </w:rPr>
        <w:t>新增服务“三农”功能定位，</w:t>
      </w:r>
      <w:r>
        <w:t>确立建管养运并重</w:t>
      </w:r>
      <w:r>
        <w:rPr>
          <w:rFonts w:hint="eastAsia"/>
          <w:lang w:val="en-US" w:eastAsia="zh-CN"/>
        </w:rPr>
        <w:t>的</w:t>
      </w:r>
      <w:r>
        <w:t>发展原则，提出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逐步完善</w:t>
      </w:r>
      <w:r>
        <w:rPr>
          <w:rFonts w:hint="eastAsia"/>
        </w:rPr>
        <w:t>全域覆盖、普惠共享、安全适用、便捷高效的农村交通基础设施网络。</w:t>
      </w:r>
      <w:r>
        <w:rPr>
          <w:rFonts w:hint="eastAsia"/>
          <w:lang w:eastAsia="zh-CN"/>
        </w:rPr>
        <w:t>”</w:t>
      </w:r>
      <w:r>
        <w:rPr>
          <w:rFonts w:hint="eastAsia"/>
          <w:b/>
          <w:bCs/>
          <w:lang w:val="en-US" w:eastAsia="zh-CN"/>
        </w:rPr>
        <w:t>三是</w:t>
      </w:r>
      <w:r>
        <w:t>压实县（市、区）</w:t>
      </w:r>
      <w:r>
        <w:rPr>
          <w:rFonts w:hint="eastAsia"/>
          <w:lang w:val="en-US" w:eastAsia="zh-CN"/>
        </w:rPr>
        <w:t>人</w:t>
      </w:r>
      <w:r>
        <w:rPr>
          <w:rFonts w:hint="eastAsia"/>
          <w:shd w:val="clear" w:fill="FFFFFF"/>
          <w:lang w:val="en-US" w:eastAsia="zh-CN"/>
        </w:rPr>
        <w:t>民</w:t>
      </w:r>
      <w:r>
        <w:rPr>
          <w:shd w:val="clear" w:fill="FFFFFF"/>
        </w:rPr>
        <w:t>政府</w:t>
      </w:r>
      <w:r>
        <w:t>主体责任，明确乡镇、村委会</w:t>
      </w:r>
      <w:r>
        <w:rPr>
          <w:rFonts w:hint="eastAsia"/>
          <w:lang w:val="en-US" w:eastAsia="zh-CN"/>
        </w:rPr>
        <w:t>等</w:t>
      </w:r>
      <w:r>
        <w:t>职责。</w:t>
      </w:r>
    </w:p>
    <w:p w14:paraId="51E7C1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</w:rPr>
        <w:t>）优化规划、用地、审批及配套建设管理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制度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/>
          <w:b/>
          <w:bCs/>
          <w:lang w:val="en-US" w:eastAsia="zh-CN"/>
        </w:rPr>
        <w:t>一是</w:t>
      </w:r>
      <w:r>
        <w:rPr>
          <w:rFonts w:hint="eastAsia"/>
          <w:lang w:val="en-US" w:eastAsia="zh-CN"/>
        </w:rPr>
        <w:t>新增</w:t>
      </w:r>
      <w:r>
        <w:t>农村公路规划衔接</w:t>
      </w:r>
      <w:r>
        <w:rPr>
          <w:rFonts w:hint="eastAsia"/>
          <w:lang w:val="en-US" w:eastAsia="zh-CN"/>
        </w:rPr>
        <w:t>国民经济社会发展规划、</w:t>
      </w:r>
      <w:r>
        <w:t>国土空间规划，与村镇布局、</w:t>
      </w:r>
      <w:r>
        <w:rPr>
          <w:rFonts w:hint="eastAsia"/>
          <w:lang w:val="en-US" w:eastAsia="zh-CN"/>
        </w:rPr>
        <w:t>经济社会发展、群众便捷出行相适应</w:t>
      </w:r>
      <w:r>
        <w:t>。</w:t>
      </w:r>
      <w:r>
        <w:rPr>
          <w:rFonts w:hint="eastAsia"/>
          <w:b/>
          <w:bCs/>
          <w:lang w:val="en-US" w:eastAsia="zh-CN"/>
        </w:rPr>
        <w:t>二是</w:t>
      </w:r>
      <w:r>
        <w:rPr>
          <w:rFonts w:hint="eastAsia"/>
          <w:lang w:val="en-US" w:eastAsia="zh-CN"/>
        </w:rPr>
        <w:t>新增公路</w:t>
      </w:r>
      <w:r>
        <w:rPr>
          <w:lang w:val="en-US" w:eastAsia="zh-CN"/>
        </w:rPr>
        <w:t>技术标准依据地形、</w:t>
      </w:r>
      <w:r>
        <w:rPr>
          <w:rFonts w:hint="eastAsia"/>
          <w:lang w:val="en-US" w:eastAsia="zh-CN"/>
        </w:rPr>
        <w:t>交通</w:t>
      </w:r>
      <w:r>
        <w:rPr>
          <w:lang w:val="en-US" w:eastAsia="zh-CN"/>
        </w:rPr>
        <w:t>流量、功能</w:t>
      </w:r>
      <w:r>
        <w:rPr>
          <w:rFonts w:hint="eastAsia"/>
          <w:lang w:val="en-US" w:eastAsia="zh-CN"/>
        </w:rPr>
        <w:t>等</w:t>
      </w:r>
      <w:r>
        <w:rPr>
          <w:lang w:val="en-US" w:eastAsia="zh-CN"/>
        </w:rPr>
        <w:t>确定</w:t>
      </w:r>
      <w:r>
        <w:rPr>
          <w:rFonts w:hint="eastAsia"/>
          <w:lang w:val="en-US" w:eastAsia="zh-CN"/>
        </w:rPr>
        <w:t>，优先支持山区、边境、民族地区；</w:t>
      </w:r>
      <w:r>
        <w:rPr>
          <w:lang w:val="en-US" w:eastAsia="zh-CN"/>
        </w:rPr>
        <w:t>推动农村公路与产业园区</w:t>
      </w:r>
      <w:r>
        <w:rPr>
          <w:rFonts w:hint="eastAsia"/>
          <w:lang w:val="en-US" w:eastAsia="zh-CN"/>
        </w:rPr>
        <w:t>等</w:t>
      </w:r>
      <w:r>
        <w:rPr>
          <w:lang w:val="en-US" w:eastAsia="zh-CN"/>
        </w:rPr>
        <w:t>一体化建设</w:t>
      </w:r>
      <w:r>
        <w:rPr>
          <w:rFonts w:hint="eastAsia"/>
          <w:lang w:val="en-US" w:eastAsia="zh-CN"/>
        </w:rPr>
        <w:t>。</w:t>
      </w:r>
      <w:r>
        <w:rPr>
          <w:rFonts w:hint="eastAsia"/>
          <w:b/>
          <w:bCs/>
          <w:lang w:val="en-US" w:eastAsia="zh-CN"/>
        </w:rPr>
        <w:t>三是</w:t>
      </w:r>
      <w:r>
        <w:t>新增用地保障</w:t>
      </w:r>
      <w:r>
        <w:rPr>
          <w:rFonts w:hint="eastAsia"/>
          <w:lang w:eastAsia="zh-CN"/>
        </w:rPr>
        <w:t>，</w:t>
      </w:r>
      <w:r>
        <w:t>区分二级及以上公路、</w:t>
      </w:r>
      <w:r>
        <w:rPr>
          <w:rFonts w:hint="eastAsia"/>
          <w:lang w:val="en-US" w:eastAsia="zh-CN"/>
        </w:rPr>
        <w:t>农村</w:t>
      </w:r>
      <w:r>
        <w:t>集体土地差异化办理用地手续，坚持少占、不占耕地。</w:t>
      </w:r>
      <w:r>
        <w:rPr>
          <w:rFonts w:hint="eastAsia"/>
          <w:b/>
          <w:bCs/>
          <w:lang w:val="en-US" w:eastAsia="zh-CN"/>
        </w:rPr>
        <w:t>四是</w:t>
      </w:r>
      <w:r>
        <w:rPr>
          <w:rFonts w:hint="eastAsia"/>
          <w:b w:val="0"/>
          <w:bCs w:val="0"/>
          <w:lang w:val="en-US" w:eastAsia="zh-CN"/>
        </w:rPr>
        <w:t>实行</w:t>
      </w:r>
      <w:r>
        <w:t>分类管理</w:t>
      </w:r>
      <w:r>
        <w:rPr>
          <w:rFonts w:hint="eastAsia"/>
          <w:lang w:eastAsia="zh-CN"/>
        </w:rPr>
        <w:t>，</w:t>
      </w:r>
      <w:r>
        <w:t>重要</w:t>
      </w:r>
      <w:r>
        <w:rPr>
          <w:rFonts w:hint="eastAsia"/>
          <w:lang w:val="en-US" w:eastAsia="zh-CN"/>
        </w:rPr>
        <w:t>农村</w:t>
      </w:r>
      <w:r>
        <w:t>公路项目严格执行</w:t>
      </w:r>
      <w:r>
        <w:rPr>
          <w:rFonts w:hint="eastAsia"/>
          <w:lang w:val="en-US" w:eastAsia="zh-CN"/>
        </w:rPr>
        <w:t>基本</w:t>
      </w:r>
      <w:r>
        <w:t>建设程序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其他</w:t>
      </w:r>
      <w:r>
        <w:t>项目可简化</w:t>
      </w:r>
      <w:r>
        <w:rPr>
          <w:rFonts w:hint="eastAsia"/>
          <w:lang w:val="en-US" w:eastAsia="zh-CN"/>
        </w:rPr>
        <w:t>程序</w:t>
      </w:r>
      <w:r>
        <w:t>。</w:t>
      </w:r>
      <w:r>
        <w:rPr>
          <w:rFonts w:hint="eastAsia"/>
          <w:b/>
          <w:bCs/>
          <w:lang w:val="en-US" w:eastAsia="zh-CN"/>
        </w:rPr>
        <w:t>五是</w:t>
      </w:r>
      <w:r>
        <w:t>建设配套要求</w:t>
      </w:r>
      <w:r>
        <w:rPr>
          <w:rFonts w:hint="eastAsia"/>
          <w:lang w:eastAsia="zh-CN"/>
        </w:rPr>
        <w:t>，</w:t>
      </w:r>
      <w:r>
        <w:t>有条件</w:t>
      </w:r>
      <w:r>
        <w:rPr>
          <w:rFonts w:hint="eastAsia"/>
          <w:lang w:val="en-US" w:eastAsia="zh-CN"/>
        </w:rPr>
        <w:t>的地区</w:t>
      </w:r>
      <w:r>
        <w:t>配套</w:t>
      </w:r>
      <w:r>
        <w:rPr>
          <w:rFonts w:hint="eastAsia"/>
          <w:lang w:val="en-US" w:eastAsia="zh-CN"/>
        </w:rPr>
        <w:t>建设</w:t>
      </w:r>
      <w:r>
        <w:t>观景台、停车场</w:t>
      </w:r>
      <w:r>
        <w:rPr>
          <w:rFonts w:hint="eastAsia"/>
          <w:lang w:val="en-US" w:eastAsia="zh-CN"/>
        </w:rPr>
        <w:t>等</w:t>
      </w:r>
      <w:r>
        <w:t>；群众投劳、社会捐资</w:t>
      </w:r>
      <w:r>
        <w:rPr>
          <w:rFonts w:hint="eastAsia"/>
          <w:lang w:val="en-US" w:eastAsia="zh-CN"/>
        </w:rPr>
        <w:t>的</w:t>
      </w:r>
      <w:r>
        <w:t>小额项目可免于招标；动态建立农村公路基础数据库。</w:t>
      </w:r>
    </w:p>
    <w:p w14:paraId="42D4B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</w:rPr>
        <w:t>）构建权责清晰、防控到位、应急有力的养护管理制度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/>
          <w:b/>
          <w:bCs/>
          <w:lang w:val="en-US" w:eastAsia="zh-CN"/>
        </w:rPr>
        <w:t>一是</w:t>
      </w:r>
      <w:r>
        <w:rPr>
          <w:rFonts w:hint="eastAsia"/>
          <w:lang w:val="en-US" w:eastAsia="zh-CN"/>
        </w:rPr>
        <w:t>清晰</w:t>
      </w:r>
      <w:r>
        <w:t>划分县、乡两级日常养护、养护工程</w:t>
      </w:r>
      <w:r>
        <w:rPr>
          <w:rFonts w:hint="eastAsia"/>
          <w:lang w:val="en-US" w:eastAsia="zh-CN"/>
        </w:rPr>
        <w:t>的</w:t>
      </w:r>
      <w:r>
        <w:t>实施主体。</w:t>
      </w:r>
      <w:r>
        <w:rPr>
          <w:rFonts w:hint="eastAsia"/>
          <w:b/>
          <w:bCs/>
          <w:lang w:val="en-US" w:eastAsia="zh-CN"/>
        </w:rPr>
        <w:t>二是</w:t>
      </w:r>
      <w:r>
        <w:t>新增路况检测</w:t>
      </w:r>
      <w:r>
        <w:rPr>
          <w:rFonts w:hint="eastAsia"/>
          <w:lang w:val="en-US" w:eastAsia="zh-CN"/>
        </w:rPr>
        <w:t>评定</w:t>
      </w:r>
      <w:r>
        <w:t>、安全隐患联合排查机制。</w:t>
      </w:r>
      <w:r>
        <w:rPr>
          <w:rFonts w:hint="eastAsia"/>
          <w:b/>
          <w:bCs/>
          <w:lang w:val="en-US" w:eastAsia="zh-CN"/>
        </w:rPr>
        <w:t>三是</w:t>
      </w:r>
      <w:r>
        <w:t>强化应急</w:t>
      </w:r>
      <w:r>
        <w:rPr>
          <w:rFonts w:hint="eastAsia"/>
          <w:lang w:val="en-US" w:eastAsia="zh-CN"/>
        </w:rPr>
        <w:t>抢险</w:t>
      </w:r>
      <w:r>
        <w:t>处置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加强</w:t>
      </w:r>
      <w:bookmarkStart w:id="0" w:name="hmcheck_ef9c32fdba1d4add8d918e1e12399faf"/>
      <w:r>
        <w:rPr>
          <w:rFonts w:hint="eastAsia"/>
          <w:shd w:val="clear" w:fill="FFFFFF"/>
          <w:lang w:val="en-US" w:eastAsia="zh-CN"/>
        </w:rPr>
        <w:t>防灾抗灾能力</w:t>
      </w:r>
      <w:bookmarkEnd w:id="0"/>
      <w:r>
        <w:rPr>
          <w:rFonts w:hint="eastAsia"/>
          <w:lang w:val="en-US" w:eastAsia="zh-CN"/>
        </w:rPr>
        <w:t>建设。</w:t>
      </w:r>
      <w:r>
        <w:rPr>
          <w:rFonts w:hint="eastAsia"/>
          <w:b/>
          <w:bCs/>
          <w:lang w:val="en-US" w:eastAsia="zh-CN"/>
        </w:rPr>
        <w:t>四是</w:t>
      </w:r>
      <w:r>
        <w:t>完善路域环境整治制度。</w:t>
      </w:r>
    </w:p>
    <w:p w14:paraId="2119D3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四</w:t>
      </w:r>
      <w:r>
        <w:rPr>
          <w:rFonts w:hint="eastAsia" w:ascii="方正楷体_GBK" w:hAnsi="方正楷体_GBK" w:eastAsia="方正楷体_GBK" w:cs="方正楷体_GBK"/>
        </w:rPr>
        <w:t>）健全财政</w:t>
      </w:r>
      <w:r>
        <w:rPr>
          <w:rFonts w:hint="eastAsia" w:ascii="方正楷体_GBK" w:hAnsi="方正楷体_GBK" w:eastAsia="方正楷体_GBK" w:cs="方正楷体_GBK"/>
          <w:lang w:val="en-US" w:eastAsia="zh-CN"/>
        </w:rPr>
        <w:t>为主</w:t>
      </w:r>
      <w:r>
        <w:rPr>
          <w:rFonts w:hint="eastAsia" w:ascii="方正楷体_GBK" w:hAnsi="方正楷体_GBK" w:eastAsia="方正楷体_GBK" w:cs="方正楷体_GBK"/>
        </w:rPr>
        <w:t>、多元</w:t>
      </w:r>
      <w:r>
        <w:rPr>
          <w:rFonts w:hint="eastAsia" w:ascii="方正楷体_GBK" w:hAnsi="方正楷体_GBK" w:eastAsia="方正楷体_GBK" w:cs="方正楷体_GBK"/>
          <w:lang w:val="en-US" w:eastAsia="zh-CN"/>
        </w:rPr>
        <w:t>筹措</w:t>
      </w:r>
      <w:r>
        <w:rPr>
          <w:rFonts w:hint="eastAsia" w:ascii="方正楷体_GBK" w:hAnsi="方正楷体_GBK" w:eastAsia="方正楷体_GBK" w:cs="方正楷体_GBK"/>
        </w:rPr>
        <w:t>、严格监管的资金保障制度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/>
          <w:b/>
          <w:bCs/>
          <w:lang w:val="en-US" w:eastAsia="zh-CN"/>
        </w:rPr>
        <w:t>一是</w:t>
      </w:r>
      <w:r>
        <w:t>明确省、州、县三级政府按财政事权保障经费。</w:t>
      </w:r>
      <w:r>
        <w:rPr>
          <w:rFonts w:hint="eastAsia"/>
          <w:b/>
          <w:bCs/>
          <w:lang w:val="en-US" w:eastAsia="zh-CN"/>
        </w:rPr>
        <w:t>二是</w:t>
      </w:r>
      <w:r>
        <w:t>扩充资金来源</w:t>
      </w:r>
      <w:r>
        <w:rPr>
          <w:rFonts w:hint="eastAsia"/>
          <w:lang w:eastAsia="zh-CN"/>
        </w:rPr>
        <w:t>，</w:t>
      </w:r>
      <w:r>
        <w:t>整合涉农资金、新增慈善捐助渠道；支持农旅一体化开发收益用于公路养护。</w:t>
      </w:r>
      <w:r>
        <w:rPr>
          <w:rFonts w:hint="eastAsia"/>
          <w:b/>
          <w:bCs/>
          <w:lang w:val="en-US" w:eastAsia="zh-CN"/>
        </w:rPr>
        <w:t>三是</w:t>
      </w:r>
      <w:r>
        <w:t>强化资金监管</w:t>
      </w:r>
      <w:r>
        <w:rPr>
          <w:rFonts w:hint="eastAsia"/>
          <w:lang w:eastAsia="zh-CN"/>
        </w:rPr>
        <w:t>，</w:t>
      </w:r>
      <w:r>
        <w:t>建立预算绩效管理机制，开展资金监督检查，规范资金结转结余管理。</w:t>
      </w:r>
    </w:p>
    <w:p w14:paraId="70E64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五</w:t>
      </w:r>
      <w:r>
        <w:rPr>
          <w:rFonts w:hint="eastAsia" w:ascii="方正楷体_GBK" w:hAnsi="方正楷体_GBK" w:eastAsia="方正楷体_GBK" w:cs="方正楷体_GBK"/>
        </w:rPr>
        <w:t>）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强化</w:t>
      </w:r>
      <w:r>
        <w:rPr>
          <w:rFonts w:hint="eastAsia" w:ascii="方正楷体_GBK" w:hAnsi="方正楷体_GBK" w:eastAsia="方正楷体_GBK" w:cs="方正楷体_GBK"/>
        </w:rPr>
        <w:t>路产保护，</w:t>
      </w:r>
      <w:r>
        <w:rPr>
          <w:rFonts w:hint="eastAsia" w:ascii="方正楷体_GBK" w:hAnsi="方正楷体_GBK" w:eastAsia="方正楷体_GBK" w:cs="方正楷体_GBK"/>
          <w:lang w:val="en-US" w:eastAsia="zh-CN"/>
        </w:rPr>
        <w:t>补充完善</w:t>
      </w:r>
      <w:r>
        <w:rPr>
          <w:rFonts w:hint="eastAsia" w:ascii="方正楷体_GBK" w:hAnsi="方正楷体_GBK" w:eastAsia="方正楷体_GBK" w:cs="方正楷体_GBK"/>
        </w:rPr>
        <w:t>涉路各类监管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制度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/>
          <w:b/>
          <w:bCs/>
          <w:lang w:val="en-US" w:eastAsia="zh-CN"/>
        </w:rPr>
        <w:t>一是</w:t>
      </w:r>
      <w:r>
        <w:t>新增未经许可埋设管线、管道、电杆等禁止性</w:t>
      </w:r>
      <w:r>
        <w:rPr>
          <w:rFonts w:hint="eastAsia"/>
          <w:lang w:val="en-US" w:eastAsia="zh-CN"/>
        </w:rPr>
        <w:t>行为</w:t>
      </w:r>
      <w:r>
        <w:t>。</w:t>
      </w:r>
      <w:r>
        <w:rPr>
          <w:rFonts w:hint="eastAsia"/>
          <w:b/>
          <w:bCs/>
          <w:lang w:val="en-US" w:eastAsia="zh-CN"/>
        </w:rPr>
        <w:t>二是</w:t>
      </w:r>
      <w:r>
        <w:rPr>
          <w:rFonts w:hint="eastAsia"/>
          <w:lang w:val="en-US" w:eastAsia="zh-CN"/>
        </w:rPr>
        <w:t>新</w:t>
      </w:r>
      <w:r>
        <w:t>增数字化监管条款，</w:t>
      </w:r>
      <w:r>
        <w:rPr>
          <w:rFonts w:hint="eastAsia"/>
          <w:lang w:val="en-US" w:eastAsia="zh-CN"/>
        </w:rPr>
        <w:t>沿线可</w:t>
      </w:r>
      <w:r>
        <w:t>依法布设电子监控设备。</w:t>
      </w:r>
      <w:r>
        <w:rPr>
          <w:rFonts w:hint="eastAsia"/>
          <w:b/>
          <w:bCs/>
          <w:lang w:val="en-US" w:eastAsia="zh-CN"/>
        </w:rPr>
        <w:t>三是</w:t>
      </w:r>
      <w:r>
        <w:rPr>
          <w:rFonts w:hint="eastAsia"/>
          <w:lang w:val="en-US" w:eastAsia="zh-CN"/>
        </w:rPr>
        <w:t>新增</w:t>
      </w:r>
      <w:r>
        <w:t>重型工程车辆确需通行农村公路的，必须签订通行协议、采取防护措施，造成损毁按标准修复或经济补偿。</w:t>
      </w:r>
      <w:r>
        <w:rPr>
          <w:rFonts w:hint="eastAsia"/>
          <w:b/>
          <w:bCs/>
          <w:lang w:val="en-US" w:eastAsia="zh-CN"/>
        </w:rPr>
        <w:t>四是</w:t>
      </w:r>
      <w:r>
        <w:t>新增占用、挖掘、改线公路审批补偿制度，规范各类工程建设涉路行为。</w:t>
      </w:r>
    </w:p>
    <w:p w14:paraId="1A4329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六</w:t>
      </w:r>
      <w:r>
        <w:rPr>
          <w:rFonts w:hint="eastAsia" w:ascii="方正楷体_GBK" w:hAnsi="方正楷体_GBK" w:eastAsia="方正楷体_GBK" w:cs="方正楷体_GBK"/>
        </w:rPr>
        <w:t>）完善农村客货邮一体化运营管理制度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/>
          <w:b/>
          <w:bCs/>
          <w:lang w:val="en-US" w:eastAsia="zh-CN"/>
        </w:rPr>
        <w:t>一是</w:t>
      </w:r>
      <w:r>
        <w:rPr>
          <w:rFonts w:hint="eastAsia"/>
          <w:lang w:val="en-US" w:eastAsia="zh-CN"/>
        </w:rPr>
        <w:t>新增农村公路运营</w:t>
      </w:r>
      <w:r>
        <w:t>发展定位</w:t>
      </w:r>
      <w:r>
        <w:rPr>
          <w:rFonts w:hint="eastAsia"/>
          <w:lang w:eastAsia="zh-CN"/>
        </w:rPr>
        <w:t>，</w:t>
      </w:r>
      <w:r>
        <w:rPr>
          <w:lang w:val="en-US" w:eastAsia="zh-CN"/>
        </w:rPr>
        <w:t>构建县、乡、村寄递物流体系</w:t>
      </w:r>
      <w:r>
        <w:rPr>
          <w:rFonts w:hint="eastAsia"/>
          <w:lang w:val="en-US" w:eastAsia="zh-CN"/>
        </w:rPr>
        <w:t>，推动</w:t>
      </w:r>
      <w:r>
        <w:rPr>
          <w:lang w:val="en-US" w:eastAsia="zh-CN"/>
        </w:rPr>
        <w:t>客货邮融合</w:t>
      </w:r>
      <w:r>
        <w:rPr>
          <w:rFonts w:hint="eastAsia"/>
          <w:lang w:val="en-US" w:eastAsia="zh-CN"/>
        </w:rPr>
        <w:t>发展。</w:t>
      </w:r>
      <w:r>
        <w:rPr>
          <w:rFonts w:hint="eastAsia"/>
          <w:b/>
          <w:bCs/>
          <w:lang w:val="en-US" w:eastAsia="zh-CN"/>
        </w:rPr>
        <w:t>二是</w:t>
      </w:r>
      <w:r>
        <w:rPr>
          <w:rFonts w:hint="eastAsia"/>
          <w:lang w:val="en-US" w:eastAsia="zh-CN"/>
        </w:rPr>
        <w:t>加强</w:t>
      </w:r>
      <w:r>
        <w:t>基础设施建设</w:t>
      </w:r>
      <w:r>
        <w:rPr>
          <w:rFonts w:hint="eastAsia"/>
          <w:lang w:eastAsia="zh-CN"/>
        </w:rPr>
        <w:t>，</w:t>
      </w:r>
      <w:r>
        <w:t>合理设置招呼站</w:t>
      </w:r>
      <w:r>
        <w:rPr>
          <w:rFonts w:hint="eastAsia"/>
          <w:lang w:eastAsia="zh-CN"/>
        </w:rPr>
        <w:t>，</w:t>
      </w:r>
      <w:r>
        <w:t>鼓励建设综合服务</w:t>
      </w:r>
      <w:r>
        <w:rPr>
          <w:rFonts w:hint="eastAsia"/>
          <w:lang w:val="en-US" w:eastAsia="zh-CN"/>
        </w:rPr>
        <w:t>站点</w:t>
      </w:r>
      <w:r>
        <w:t>。</w:t>
      </w:r>
      <w:r>
        <w:rPr>
          <w:rFonts w:hint="eastAsia"/>
          <w:b/>
          <w:bCs/>
          <w:lang w:val="en-US" w:eastAsia="zh-CN"/>
        </w:rPr>
        <w:t>三是</w:t>
      </w:r>
      <w:r>
        <w:rPr>
          <w:rFonts w:hint="eastAsia"/>
          <w:lang w:val="en-US" w:eastAsia="zh-CN"/>
        </w:rPr>
        <w:t>强化农村</w:t>
      </w:r>
      <w:r>
        <w:t>客运管理</w:t>
      </w:r>
      <w:r>
        <w:rPr>
          <w:rFonts w:hint="eastAsia"/>
          <w:lang w:eastAsia="zh-CN"/>
        </w:rPr>
        <w:t>，</w:t>
      </w:r>
      <w:r>
        <w:t>开通客运前由公安、交通</w:t>
      </w:r>
      <w:r>
        <w:rPr>
          <w:rFonts w:hint="eastAsia"/>
          <w:lang w:val="en-US" w:eastAsia="zh-CN"/>
        </w:rPr>
        <w:t>运输</w:t>
      </w:r>
      <w:r>
        <w:t>、应急</w:t>
      </w:r>
      <w:r>
        <w:rPr>
          <w:rFonts w:hint="eastAsia"/>
          <w:lang w:val="en-US" w:eastAsia="zh-CN"/>
        </w:rPr>
        <w:t>管理</w:t>
      </w:r>
      <w:r>
        <w:t>部门联合勘验通行条件；推行区域、循环、预约、公交化等运营模式</w:t>
      </w:r>
      <w:r>
        <w:rPr>
          <w:rFonts w:hint="eastAsia"/>
          <w:lang w:eastAsia="zh-CN"/>
        </w:rPr>
        <w:t>。</w:t>
      </w:r>
    </w:p>
    <w:p w14:paraId="0F9659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四、其他说明事项</w:t>
      </w:r>
    </w:p>
    <w:p w14:paraId="59D640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</w:pPr>
      <w:r>
        <w:rPr>
          <w:rFonts w:hint="eastAsia" w:ascii="方正楷体_GBK" w:hAnsi="方正楷体_GBK" w:eastAsia="方正楷体_GBK" w:cs="方正楷体_GBK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</w:rPr>
        <w:t>上位法衔接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t>本次修订</w:t>
      </w:r>
      <w:r>
        <w:rPr>
          <w:rFonts w:hint="eastAsia"/>
          <w:lang w:val="en-US" w:eastAsia="zh-CN"/>
        </w:rPr>
        <w:t>全面</w:t>
      </w:r>
      <w:r>
        <w:t>对接国务院《农村公路条例》，同时结合云南</w:t>
      </w:r>
      <w:r>
        <w:rPr>
          <w:rFonts w:hint="eastAsia"/>
          <w:lang w:val="en-US" w:eastAsia="zh-CN"/>
        </w:rPr>
        <w:t>农村公路发展实际细化</w:t>
      </w:r>
      <w:r>
        <w:t>条款，实现国家法规与地方实际有机统一。</w:t>
      </w:r>
    </w:p>
    <w:p w14:paraId="4B7C4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</w:rPr>
        <w:t>征求意见情况</w:t>
      </w:r>
      <w:r>
        <w:rPr>
          <w:rFonts w:hint="eastAsia" w:ascii="方正楷体_GBK" w:hAnsi="方正楷体_GBK" w:eastAsia="方正楷体_GBK" w:cs="方正楷体_GBK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2025</w:t>
      </w:r>
      <w:r>
        <w:rPr>
          <w:rFonts w:hint="eastAsia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11</w:t>
      </w:r>
      <w:r>
        <w:rPr>
          <w:rFonts w:hint="eastAsia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eastAsia"/>
          <w:lang w:val="en-US" w:eastAsia="zh-CN"/>
        </w:rPr>
        <w:t>日省交通运输厅组织召开研讨会，对修订建议初稿进行逐条梳理完善。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2025</w:t>
      </w:r>
      <w:r>
        <w:rPr>
          <w:rFonts w:hint="eastAsia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12</w:t>
      </w:r>
      <w:r>
        <w:rPr>
          <w:rFonts w:hint="eastAsia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17</w:t>
      </w:r>
      <w:r>
        <w:rPr>
          <w:rFonts w:hint="eastAsia"/>
          <w:lang w:val="en-US" w:eastAsia="zh-CN"/>
        </w:rPr>
        <w:t>日，向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16</w:t>
      </w:r>
      <w:r>
        <w:rPr>
          <w:rFonts w:hint="eastAsia"/>
          <w:lang w:val="en-US" w:eastAsia="zh-CN"/>
        </w:rPr>
        <w:t>个州（市）交通运输局征求意见，</w:t>
      </w:r>
      <w:r>
        <w:rPr>
          <w:rFonts w:hint="eastAsia"/>
        </w:rPr>
        <w:t>共征求到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8</w:t>
      </w:r>
      <w:r>
        <w:rPr>
          <w:rFonts w:hint="eastAsia"/>
          <w:lang w:val="en-US" w:eastAsia="zh-CN"/>
        </w:rPr>
        <w:t>个州（市）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22</w:t>
      </w:r>
      <w:r>
        <w:rPr>
          <w:rFonts w:hint="eastAsia"/>
        </w:rPr>
        <w:t>条意见，全部采纳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eastAsia"/>
        </w:rPr>
        <w:t>条，部分采纳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eastAsia"/>
        </w:rPr>
        <w:t>条，未采纳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11</w:t>
      </w:r>
      <w:r>
        <w:rPr>
          <w:rFonts w:hint="eastAsia"/>
        </w:rPr>
        <w:t>条。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2026</w:t>
      </w:r>
      <w:r>
        <w:rPr>
          <w:rFonts w:hint="eastAsia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eastAsia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15</w:t>
      </w:r>
      <w:r>
        <w:rPr>
          <w:rFonts w:hint="eastAsia"/>
          <w:lang w:val="en-US" w:eastAsia="zh-CN"/>
        </w:rPr>
        <w:t>日，向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12</w:t>
      </w:r>
      <w:r>
        <w:rPr>
          <w:rFonts w:hint="eastAsia"/>
          <w:lang w:val="en-US" w:eastAsia="zh-CN"/>
        </w:rPr>
        <w:t>个省直机关单位征求意见。</w:t>
      </w:r>
    </w:p>
    <w:p w14:paraId="382A7925">
      <w:pPr>
        <w:rPr>
          <w:shd w:val="clear" w:color="auto" w:fill="auto"/>
        </w:rPr>
      </w:pPr>
    </w:p>
    <w:p w14:paraId="246D6C1B">
      <w:pPr>
        <w:rPr>
          <w:shd w:val="clear" w:color="auto" w:fill="auto"/>
        </w:rPr>
      </w:pPr>
    </w:p>
    <w:sectPr>
      <w:footerReference r:id="rId3" w:type="default"/>
      <w:pgSz w:w="11906" w:h="16838"/>
      <w:pgMar w:top="2098" w:right="1474" w:bottom="181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BF31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306F7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4306F7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52B7"/>
    <w:rsid w:val="00355C23"/>
    <w:rsid w:val="004F4EF1"/>
    <w:rsid w:val="00BF1A54"/>
    <w:rsid w:val="010A520D"/>
    <w:rsid w:val="0115246B"/>
    <w:rsid w:val="01324B8A"/>
    <w:rsid w:val="0160602D"/>
    <w:rsid w:val="017455C3"/>
    <w:rsid w:val="01974132"/>
    <w:rsid w:val="01A222F4"/>
    <w:rsid w:val="01A5784D"/>
    <w:rsid w:val="01B6400E"/>
    <w:rsid w:val="01BE3515"/>
    <w:rsid w:val="020850C8"/>
    <w:rsid w:val="02400AFD"/>
    <w:rsid w:val="026974E4"/>
    <w:rsid w:val="027754F3"/>
    <w:rsid w:val="027D71FE"/>
    <w:rsid w:val="02A55EC1"/>
    <w:rsid w:val="02C22D67"/>
    <w:rsid w:val="02D71C4E"/>
    <w:rsid w:val="02ED61E8"/>
    <w:rsid w:val="02F35FB9"/>
    <w:rsid w:val="03453996"/>
    <w:rsid w:val="0356031C"/>
    <w:rsid w:val="03604E09"/>
    <w:rsid w:val="03856E2C"/>
    <w:rsid w:val="03B45A38"/>
    <w:rsid w:val="04627EB0"/>
    <w:rsid w:val="046E50D8"/>
    <w:rsid w:val="047665EF"/>
    <w:rsid w:val="047861B6"/>
    <w:rsid w:val="047C6049"/>
    <w:rsid w:val="0497702E"/>
    <w:rsid w:val="04A31EC0"/>
    <w:rsid w:val="04B5085D"/>
    <w:rsid w:val="04DD114A"/>
    <w:rsid w:val="04E25792"/>
    <w:rsid w:val="05363277"/>
    <w:rsid w:val="055F56FC"/>
    <w:rsid w:val="0564300F"/>
    <w:rsid w:val="05851794"/>
    <w:rsid w:val="058F1B99"/>
    <w:rsid w:val="059D3ED8"/>
    <w:rsid w:val="060A14C7"/>
    <w:rsid w:val="06120285"/>
    <w:rsid w:val="061D1B42"/>
    <w:rsid w:val="062014D1"/>
    <w:rsid w:val="063C216C"/>
    <w:rsid w:val="065106FE"/>
    <w:rsid w:val="06582AB3"/>
    <w:rsid w:val="06AC6157"/>
    <w:rsid w:val="06C162DD"/>
    <w:rsid w:val="06CB1E6E"/>
    <w:rsid w:val="06D701E1"/>
    <w:rsid w:val="06DF5157"/>
    <w:rsid w:val="070C6EBE"/>
    <w:rsid w:val="070D3AA4"/>
    <w:rsid w:val="076A7AE4"/>
    <w:rsid w:val="076D6E1A"/>
    <w:rsid w:val="07FD5379"/>
    <w:rsid w:val="08282FCB"/>
    <w:rsid w:val="08372637"/>
    <w:rsid w:val="08407854"/>
    <w:rsid w:val="08742A32"/>
    <w:rsid w:val="08A36D95"/>
    <w:rsid w:val="08A84FA5"/>
    <w:rsid w:val="08D72497"/>
    <w:rsid w:val="08DD66AB"/>
    <w:rsid w:val="08DE73C0"/>
    <w:rsid w:val="08EB3C5B"/>
    <w:rsid w:val="08ED1921"/>
    <w:rsid w:val="0908501D"/>
    <w:rsid w:val="09153E13"/>
    <w:rsid w:val="09222775"/>
    <w:rsid w:val="09BA1731"/>
    <w:rsid w:val="09D6533D"/>
    <w:rsid w:val="0A2A3F3B"/>
    <w:rsid w:val="0A44533D"/>
    <w:rsid w:val="0A6A1CBF"/>
    <w:rsid w:val="0A6C1812"/>
    <w:rsid w:val="0AA25384"/>
    <w:rsid w:val="0AA31210"/>
    <w:rsid w:val="0AA84D0F"/>
    <w:rsid w:val="0AAC5A63"/>
    <w:rsid w:val="0ABE3565"/>
    <w:rsid w:val="0AEE6ECB"/>
    <w:rsid w:val="0AF053EC"/>
    <w:rsid w:val="0B3C5180"/>
    <w:rsid w:val="0B600D5E"/>
    <w:rsid w:val="0B9A0692"/>
    <w:rsid w:val="0B9F32EA"/>
    <w:rsid w:val="0BA27881"/>
    <w:rsid w:val="0BA935E4"/>
    <w:rsid w:val="0BD57155"/>
    <w:rsid w:val="0BD92033"/>
    <w:rsid w:val="0BD9605C"/>
    <w:rsid w:val="0C200886"/>
    <w:rsid w:val="0C3468F2"/>
    <w:rsid w:val="0C8045FB"/>
    <w:rsid w:val="0CD167CB"/>
    <w:rsid w:val="0CD43B8C"/>
    <w:rsid w:val="0CD76642"/>
    <w:rsid w:val="0D10266A"/>
    <w:rsid w:val="0D634030"/>
    <w:rsid w:val="0D805836"/>
    <w:rsid w:val="0DA00A70"/>
    <w:rsid w:val="0DDB0D5B"/>
    <w:rsid w:val="0DE81DA7"/>
    <w:rsid w:val="0E522E65"/>
    <w:rsid w:val="0E58744C"/>
    <w:rsid w:val="0E954B43"/>
    <w:rsid w:val="0EA96058"/>
    <w:rsid w:val="0EDB2407"/>
    <w:rsid w:val="0F055902"/>
    <w:rsid w:val="0F3F3439"/>
    <w:rsid w:val="0F494F60"/>
    <w:rsid w:val="0F4C1D4B"/>
    <w:rsid w:val="0F4C785F"/>
    <w:rsid w:val="0F8C3AE8"/>
    <w:rsid w:val="0F975DA9"/>
    <w:rsid w:val="0FA9117C"/>
    <w:rsid w:val="0FBE1F87"/>
    <w:rsid w:val="0FD2749C"/>
    <w:rsid w:val="101049EE"/>
    <w:rsid w:val="10140FA4"/>
    <w:rsid w:val="10655F38"/>
    <w:rsid w:val="107B53BE"/>
    <w:rsid w:val="108A3E12"/>
    <w:rsid w:val="10A16B02"/>
    <w:rsid w:val="10F16936"/>
    <w:rsid w:val="1101575F"/>
    <w:rsid w:val="112374B8"/>
    <w:rsid w:val="112C2453"/>
    <w:rsid w:val="11A86740"/>
    <w:rsid w:val="11B136C5"/>
    <w:rsid w:val="11BB471D"/>
    <w:rsid w:val="11EB6DA0"/>
    <w:rsid w:val="12016B04"/>
    <w:rsid w:val="121B10A4"/>
    <w:rsid w:val="123E2918"/>
    <w:rsid w:val="124B48DF"/>
    <w:rsid w:val="125B7D27"/>
    <w:rsid w:val="12951FB3"/>
    <w:rsid w:val="130B4C30"/>
    <w:rsid w:val="13143A38"/>
    <w:rsid w:val="133F02A9"/>
    <w:rsid w:val="135D3B5C"/>
    <w:rsid w:val="13EC54DF"/>
    <w:rsid w:val="14295A4A"/>
    <w:rsid w:val="146942A2"/>
    <w:rsid w:val="146B7A08"/>
    <w:rsid w:val="14785C07"/>
    <w:rsid w:val="14B0667A"/>
    <w:rsid w:val="14BF5032"/>
    <w:rsid w:val="14D00AA4"/>
    <w:rsid w:val="14DD0B1D"/>
    <w:rsid w:val="153A167F"/>
    <w:rsid w:val="153E5FB3"/>
    <w:rsid w:val="155C4FA0"/>
    <w:rsid w:val="15642A2D"/>
    <w:rsid w:val="156746B2"/>
    <w:rsid w:val="158D7BF8"/>
    <w:rsid w:val="1597188B"/>
    <w:rsid w:val="15BB1063"/>
    <w:rsid w:val="15E26F2D"/>
    <w:rsid w:val="15F054AF"/>
    <w:rsid w:val="16177367"/>
    <w:rsid w:val="16287F75"/>
    <w:rsid w:val="163343E9"/>
    <w:rsid w:val="16376E3E"/>
    <w:rsid w:val="16841FF4"/>
    <w:rsid w:val="16885051"/>
    <w:rsid w:val="169249E3"/>
    <w:rsid w:val="16C70D18"/>
    <w:rsid w:val="16CE3199"/>
    <w:rsid w:val="16E82F35"/>
    <w:rsid w:val="16FD1583"/>
    <w:rsid w:val="171C270B"/>
    <w:rsid w:val="172C3B21"/>
    <w:rsid w:val="17301443"/>
    <w:rsid w:val="17387532"/>
    <w:rsid w:val="174C5D72"/>
    <w:rsid w:val="176758E9"/>
    <w:rsid w:val="17711D26"/>
    <w:rsid w:val="178648F7"/>
    <w:rsid w:val="17C97191"/>
    <w:rsid w:val="17F437AC"/>
    <w:rsid w:val="17F710CB"/>
    <w:rsid w:val="18002009"/>
    <w:rsid w:val="181446D0"/>
    <w:rsid w:val="18181147"/>
    <w:rsid w:val="183A5DAC"/>
    <w:rsid w:val="1885727B"/>
    <w:rsid w:val="189D1405"/>
    <w:rsid w:val="18A40BC9"/>
    <w:rsid w:val="18BB131A"/>
    <w:rsid w:val="18D76A1A"/>
    <w:rsid w:val="18DC4646"/>
    <w:rsid w:val="19331300"/>
    <w:rsid w:val="194A3912"/>
    <w:rsid w:val="195B2E49"/>
    <w:rsid w:val="19665D48"/>
    <w:rsid w:val="196A6EBB"/>
    <w:rsid w:val="196E37ED"/>
    <w:rsid w:val="19BC4B50"/>
    <w:rsid w:val="19EB38A3"/>
    <w:rsid w:val="1A1E0215"/>
    <w:rsid w:val="1A791279"/>
    <w:rsid w:val="1AD675FD"/>
    <w:rsid w:val="1B084E81"/>
    <w:rsid w:val="1B0B1DA2"/>
    <w:rsid w:val="1B1F3150"/>
    <w:rsid w:val="1B327DF2"/>
    <w:rsid w:val="1B733E35"/>
    <w:rsid w:val="1B9F76ED"/>
    <w:rsid w:val="1BB77F68"/>
    <w:rsid w:val="1BD95357"/>
    <w:rsid w:val="1C062A1B"/>
    <w:rsid w:val="1C0E2AFC"/>
    <w:rsid w:val="1C370605"/>
    <w:rsid w:val="1C462298"/>
    <w:rsid w:val="1C571732"/>
    <w:rsid w:val="1C821A55"/>
    <w:rsid w:val="1CA86BB0"/>
    <w:rsid w:val="1CB50D47"/>
    <w:rsid w:val="1CC32B18"/>
    <w:rsid w:val="1CF02E49"/>
    <w:rsid w:val="1D145DC1"/>
    <w:rsid w:val="1D184E57"/>
    <w:rsid w:val="1D1C1781"/>
    <w:rsid w:val="1D276E47"/>
    <w:rsid w:val="1D713494"/>
    <w:rsid w:val="1D7C6227"/>
    <w:rsid w:val="1D9B5AEC"/>
    <w:rsid w:val="1DCD78DB"/>
    <w:rsid w:val="1E052084"/>
    <w:rsid w:val="1E172ABF"/>
    <w:rsid w:val="1E264446"/>
    <w:rsid w:val="1E287C6C"/>
    <w:rsid w:val="1E532048"/>
    <w:rsid w:val="1E597586"/>
    <w:rsid w:val="1EA0669C"/>
    <w:rsid w:val="1EA97743"/>
    <w:rsid w:val="1EB31DEE"/>
    <w:rsid w:val="1EC05F32"/>
    <w:rsid w:val="1EF10FB1"/>
    <w:rsid w:val="1EF86BDC"/>
    <w:rsid w:val="1EFB55ED"/>
    <w:rsid w:val="1F2247D6"/>
    <w:rsid w:val="1F691EE4"/>
    <w:rsid w:val="1F8166FE"/>
    <w:rsid w:val="1FAB1FDF"/>
    <w:rsid w:val="1FB004F9"/>
    <w:rsid w:val="1FBC66CF"/>
    <w:rsid w:val="1FD8682E"/>
    <w:rsid w:val="200313C8"/>
    <w:rsid w:val="200E6D8D"/>
    <w:rsid w:val="203F0C63"/>
    <w:rsid w:val="2092138B"/>
    <w:rsid w:val="20AD3FA6"/>
    <w:rsid w:val="212A2DEA"/>
    <w:rsid w:val="21424558"/>
    <w:rsid w:val="215A7BD5"/>
    <w:rsid w:val="215B4FF6"/>
    <w:rsid w:val="21772EBF"/>
    <w:rsid w:val="217C454F"/>
    <w:rsid w:val="218E2874"/>
    <w:rsid w:val="21BD6D71"/>
    <w:rsid w:val="21BE5BCC"/>
    <w:rsid w:val="21D8145F"/>
    <w:rsid w:val="22005712"/>
    <w:rsid w:val="22014562"/>
    <w:rsid w:val="2215237D"/>
    <w:rsid w:val="22155E83"/>
    <w:rsid w:val="2219412B"/>
    <w:rsid w:val="22460ADC"/>
    <w:rsid w:val="2256788A"/>
    <w:rsid w:val="22816F0F"/>
    <w:rsid w:val="22BE723C"/>
    <w:rsid w:val="22C5237E"/>
    <w:rsid w:val="22DF334B"/>
    <w:rsid w:val="22F159E3"/>
    <w:rsid w:val="230004F0"/>
    <w:rsid w:val="233F7678"/>
    <w:rsid w:val="23745D96"/>
    <w:rsid w:val="23811194"/>
    <w:rsid w:val="23D9745F"/>
    <w:rsid w:val="23EA4F36"/>
    <w:rsid w:val="23F210EE"/>
    <w:rsid w:val="23F43D99"/>
    <w:rsid w:val="240A276C"/>
    <w:rsid w:val="240A7AB0"/>
    <w:rsid w:val="240C5C19"/>
    <w:rsid w:val="24111864"/>
    <w:rsid w:val="243F533A"/>
    <w:rsid w:val="24B23861"/>
    <w:rsid w:val="24B83D0D"/>
    <w:rsid w:val="24C42046"/>
    <w:rsid w:val="24D2600E"/>
    <w:rsid w:val="24FB7939"/>
    <w:rsid w:val="255B21B6"/>
    <w:rsid w:val="255F04B8"/>
    <w:rsid w:val="256A0148"/>
    <w:rsid w:val="257D2935"/>
    <w:rsid w:val="257F1AFC"/>
    <w:rsid w:val="25820F09"/>
    <w:rsid w:val="259C170E"/>
    <w:rsid w:val="25AE359A"/>
    <w:rsid w:val="25F078B1"/>
    <w:rsid w:val="25FC750B"/>
    <w:rsid w:val="261B0925"/>
    <w:rsid w:val="268C5955"/>
    <w:rsid w:val="26AC45E4"/>
    <w:rsid w:val="26EA34A9"/>
    <w:rsid w:val="26EB7BCC"/>
    <w:rsid w:val="26F85616"/>
    <w:rsid w:val="271A2980"/>
    <w:rsid w:val="271A58D1"/>
    <w:rsid w:val="27266303"/>
    <w:rsid w:val="27273754"/>
    <w:rsid w:val="272804DD"/>
    <w:rsid w:val="2745726F"/>
    <w:rsid w:val="27794A2E"/>
    <w:rsid w:val="27873050"/>
    <w:rsid w:val="27A73CFF"/>
    <w:rsid w:val="27AA054B"/>
    <w:rsid w:val="27C61D94"/>
    <w:rsid w:val="27C64070"/>
    <w:rsid w:val="27CA21CF"/>
    <w:rsid w:val="27CA3D1B"/>
    <w:rsid w:val="27E7535D"/>
    <w:rsid w:val="27EB18D4"/>
    <w:rsid w:val="2832505B"/>
    <w:rsid w:val="287923AA"/>
    <w:rsid w:val="28905BED"/>
    <w:rsid w:val="289A0E7E"/>
    <w:rsid w:val="28FA1430"/>
    <w:rsid w:val="29187485"/>
    <w:rsid w:val="296315D6"/>
    <w:rsid w:val="2975663E"/>
    <w:rsid w:val="297C129C"/>
    <w:rsid w:val="29CD437D"/>
    <w:rsid w:val="29E80DDA"/>
    <w:rsid w:val="2A17569E"/>
    <w:rsid w:val="2A271A4B"/>
    <w:rsid w:val="2A4B0625"/>
    <w:rsid w:val="2A684585"/>
    <w:rsid w:val="2A8224B9"/>
    <w:rsid w:val="2ACD078E"/>
    <w:rsid w:val="2B167AEC"/>
    <w:rsid w:val="2B4C03B9"/>
    <w:rsid w:val="2B677B85"/>
    <w:rsid w:val="2B951C9D"/>
    <w:rsid w:val="2BAF61D0"/>
    <w:rsid w:val="2BD13E69"/>
    <w:rsid w:val="2BEE7781"/>
    <w:rsid w:val="2C01339F"/>
    <w:rsid w:val="2C2E5191"/>
    <w:rsid w:val="2C401899"/>
    <w:rsid w:val="2C48592D"/>
    <w:rsid w:val="2C6B1CB9"/>
    <w:rsid w:val="2CBA37BB"/>
    <w:rsid w:val="2CC827AF"/>
    <w:rsid w:val="2D125DC7"/>
    <w:rsid w:val="2D2B3CA7"/>
    <w:rsid w:val="2D482763"/>
    <w:rsid w:val="2D520197"/>
    <w:rsid w:val="2D594EC1"/>
    <w:rsid w:val="2D63044A"/>
    <w:rsid w:val="2D8B0A62"/>
    <w:rsid w:val="2D927F02"/>
    <w:rsid w:val="2DA264A4"/>
    <w:rsid w:val="2DE549B1"/>
    <w:rsid w:val="2DF04F16"/>
    <w:rsid w:val="2DFE4EDC"/>
    <w:rsid w:val="2E1A0BF3"/>
    <w:rsid w:val="2E254102"/>
    <w:rsid w:val="2E867A09"/>
    <w:rsid w:val="2EB15661"/>
    <w:rsid w:val="2EC44849"/>
    <w:rsid w:val="2ED06F82"/>
    <w:rsid w:val="2F192377"/>
    <w:rsid w:val="2F6E7AFC"/>
    <w:rsid w:val="2F8957EB"/>
    <w:rsid w:val="2F921E55"/>
    <w:rsid w:val="2F942430"/>
    <w:rsid w:val="2F997866"/>
    <w:rsid w:val="2FFA4DC8"/>
    <w:rsid w:val="30106679"/>
    <w:rsid w:val="3071256B"/>
    <w:rsid w:val="309A7007"/>
    <w:rsid w:val="30A555AE"/>
    <w:rsid w:val="30FA0287"/>
    <w:rsid w:val="31243B62"/>
    <w:rsid w:val="314C4451"/>
    <w:rsid w:val="315C3AC8"/>
    <w:rsid w:val="316A6133"/>
    <w:rsid w:val="31814425"/>
    <w:rsid w:val="31D56320"/>
    <w:rsid w:val="324823D3"/>
    <w:rsid w:val="327E244F"/>
    <w:rsid w:val="329B1CF6"/>
    <w:rsid w:val="329C6724"/>
    <w:rsid w:val="32B300AF"/>
    <w:rsid w:val="32E655FE"/>
    <w:rsid w:val="33137F94"/>
    <w:rsid w:val="33213214"/>
    <w:rsid w:val="33676000"/>
    <w:rsid w:val="339E57AA"/>
    <w:rsid w:val="33A16F7B"/>
    <w:rsid w:val="33AB21F5"/>
    <w:rsid w:val="33DD6FC9"/>
    <w:rsid w:val="340528CC"/>
    <w:rsid w:val="34137B27"/>
    <w:rsid w:val="342A7BA0"/>
    <w:rsid w:val="34307079"/>
    <w:rsid w:val="348B08D7"/>
    <w:rsid w:val="34A75F9D"/>
    <w:rsid w:val="34E4760B"/>
    <w:rsid w:val="350D5C60"/>
    <w:rsid w:val="350E48AB"/>
    <w:rsid w:val="3520178E"/>
    <w:rsid w:val="354A5D79"/>
    <w:rsid w:val="3563667B"/>
    <w:rsid w:val="356F0C6A"/>
    <w:rsid w:val="358A3EFF"/>
    <w:rsid w:val="359F1697"/>
    <w:rsid w:val="35DF51D7"/>
    <w:rsid w:val="361808E4"/>
    <w:rsid w:val="36180EDA"/>
    <w:rsid w:val="361947FD"/>
    <w:rsid w:val="361F23B0"/>
    <w:rsid w:val="36352E01"/>
    <w:rsid w:val="36364E7F"/>
    <w:rsid w:val="3647622D"/>
    <w:rsid w:val="36691AFE"/>
    <w:rsid w:val="36BA5A1C"/>
    <w:rsid w:val="36C92A3F"/>
    <w:rsid w:val="36CF37E4"/>
    <w:rsid w:val="36D0131D"/>
    <w:rsid w:val="36DC2A12"/>
    <w:rsid w:val="37074F71"/>
    <w:rsid w:val="37081AF0"/>
    <w:rsid w:val="37272C99"/>
    <w:rsid w:val="373F40EC"/>
    <w:rsid w:val="37420C47"/>
    <w:rsid w:val="374637B8"/>
    <w:rsid w:val="377D7362"/>
    <w:rsid w:val="377F5DB8"/>
    <w:rsid w:val="37AC473F"/>
    <w:rsid w:val="37CA396B"/>
    <w:rsid w:val="37CC6784"/>
    <w:rsid w:val="37DE7F55"/>
    <w:rsid w:val="37ED660F"/>
    <w:rsid w:val="37F21D23"/>
    <w:rsid w:val="382A63FB"/>
    <w:rsid w:val="38912C15"/>
    <w:rsid w:val="38A6023C"/>
    <w:rsid w:val="38A61601"/>
    <w:rsid w:val="38C33244"/>
    <w:rsid w:val="38E034D4"/>
    <w:rsid w:val="396A79A7"/>
    <w:rsid w:val="39961B15"/>
    <w:rsid w:val="39AC58B3"/>
    <w:rsid w:val="39BB113E"/>
    <w:rsid w:val="39D45400"/>
    <w:rsid w:val="3A48598D"/>
    <w:rsid w:val="3A4E3E71"/>
    <w:rsid w:val="3A693A69"/>
    <w:rsid w:val="3A842F54"/>
    <w:rsid w:val="3A844734"/>
    <w:rsid w:val="3AA643B5"/>
    <w:rsid w:val="3AA910C3"/>
    <w:rsid w:val="3AB069FA"/>
    <w:rsid w:val="3AB9322D"/>
    <w:rsid w:val="3ACB0739"/>
    <w:rsid w:val="3B0D1D1B"/>
    <w:rsid w:val="3B0F62AF"/>
    <w:rsid w:val="3B30472F"/>
    <w:rsid w:val="3B752F6E"/>
    <w:rsid w:val="3B756E13"/>
    <w:rsid w:val="3B895384"/>
    <w:rsid w:val="3B8F1F1D"/>
    <w:rsid w:val="3B965E7C"/>
    <w:rsid w:val="3B994CC3"/>
    <w:rsid w:val="3BAE7609"/>
    <w:rsid w:val="3BE76DEF"/>
    <w:rsid w:val="3BF44CCC"/>
    <w:rsid w:val="3C367C77"/>
    <w:rsid w:val="3C9A3933"/>
    <w:rsid w:val="3CAB7FF6"/>
    <w:rsid w:val="3CFF148B"/>
    <w:rsid w:val="3D017784"/>
    <w:rsid w:val="3D391920"/>
    <w:rsid w:val="3D8E4F40"/>
    <w:rsid w:val="3D947D26"/>
    <w:rsid w:val="3DAC0AC0"/>
    <w:rsid w:val="3DBD7FB1"/>
    <w:rsid w:val="3DD123F5"/>
    <w:rsid w:val="3DE63013"/>
    <w:rsid w:val="3E394123"/>
    <w:rsid w:val="3E570308"/>
    <w:rsid w:val="3ECB28CF"/>
    <w:rsid w:val="3EDF3913"/>
    <w:rsid w:val="3F214C44"/>
    <w:rsid w:val="3F262900"/>
    <w:rsid w:val="3F2B036C"/>
    <w:rsid w:val="3F505874"/>
    <w:rsid w:val="3F584EFF"/>
    <w:rsid w:val="3F831555"/>
    <w:rsid w:val="3FAF761A"/>
    <w:rsid w:val="3FD226B8"/>
    <w:rsid w:val="3FE020DF"/>
    <w:rsid w:val="3FF36B7C"/>
    <w:rsid w:val="40581479"/>
    <w:rsid w:val="40B30DAA"/>
    <w:rsid w:val="40D06C31"/>
    <w:rsid w:val="40ED56BA"/>
    <w:rsid w:val="411F3846"/>
    <w:rsid w:val="412D55C9"/>
    <w:rsid w:val="414E635D"/>
    <w:rsid w:val="41513A34"/>
    <w:rsid w:val="417D6461"/>
    <w:rsid w:val="41953D5C"/>
    <w:rsid w:val="41F04BB3"/>
    <w:rsid w:val="426167E2"/>
    <w:rsid w:val="42645A28"/>
    <w:rsid w:val="427E6B89"/>
    <w:rsid w:val="42F75CE4"/>
    <w:rsid w:val="4301320D"/>
    <w:rsid w:val="43075A6C"/>
    <w:rsid w:val="430B4536"/>
    <w:rsid w:val="430D6464"/>
    <w:rsid w:val="431B06A3"/>
    <w:rsid w:val="43600FD9"/>
    <w:rsid w:val="436314FD"/>
    <w:rsid w:val="439D7C60"/>
    <w:rsid w:val="43A43A29"/>
    <w:rsid w:val="43A852AB"/>
    <w:rsid w:val="43B25FF6"/>
    <w:rsid w:val="43CD4654"/>
    <w:rsid w:val="43DA0203"/>
    <w:rsid w:val="43FB35A9"/>
    <w:rsid w:val="440760B3"/>
    <w:rsid w:val="44121F6B"/>
    <w:rsid w:val="441D16AC"/>
    <w:rsid w:val="4426353F"/>
    <w:rsid w:val="44491007"/>
    <w:rsid w:val="4451597E"/>
    <w:rsid w:val="44966471"/>
    <w:rsid w:val="449A4C64"/>
    <w:rsid w:val="44AD063A"/>
    <w:rsid w:val="451B3512"/>
    <w:rsid w:val="453E4DC6"/>
    <w:rsid w:val="45953D09"/>
    <w:rsid w:val="45992898"/>
    <w:rsid w:val="45CD06E4"/>
    <w:rsid w:val="45CD3DD0"/>
    <w:rsid w:val="463C2647"/>
    <w:rsid w:val="4677155E"/>
    <w:rsid w:val="46802BE5"/>
    <w:rsid w:val="46C02BA1"/>
    <w:rsid w:val="46FF68E5"/>
    <w:rsid w:val="470508B3"/>
    <w:rsid w:val="475076C0"/>
    <w:rsid w:val="476F6142"/>
    <w:rsid w:val="47AA5272"/>
    <w:rsid w:val="47BF7638"/>
    <w:rsid w:val="47D44A07"/>
    <w:rsid w:val="48322E65"/>
    <w:rsid w:val="484532DF"/>
    <w:rsid w:val="484E39AF"/>
    <w:rsid w:val="48641F65"/>
    <w:rsid w:val="48AF6ACC"/>
    <w:rsid w:val="48D50216"/>
    <w:rsid w:val="48E16397"/>
    <w:rsid w:val="48E544EE"/>
    <w:rsid w:val="48E802D2"/>
    <w:rsid w:val="48F91365"/>
    <w:rsid w:val="491C32F1"/>
    <w:rsid w:val="491D1033"/>
    <w:rsid w:val="49345D86"/>
    <w:rsid w:val="49852879"/>
    <w:rsid w:val="49B84615"/>
    <w:rsid w:val="49E57422"/>
    <w:rsid w:val="49F204BA"/>
    <w:rsid w:val="4A5152FF"/>
    <w:rsid w:val="4A554A96"/>
    <w:rsid w:val="4A851B73"/>
    <w:rsid w:val="4A945F9F"/>
    <w:rsid w:val="4A9B7FC1"/>
    <w:rsid w:val="4ABF7644"/>
    <w:rsid w:val="4AC7112F"/>
    <w:rsid w:val="4AD754C8"/>
    <w:rsid w:val="4AFC4313"/>
    <w:rsid w:val="4B0730FD"/>
    <w:rsid w:val="4B331A9C"/>
    <w:rsid w:val="4B604BE3"/>
    <w:rsid w:val="4B6051B0"/>
    <w:rsid w:val="4B8765DF"/>
    <w:rsid w:val="4BB74291"/>
    <w:rsid w:val="4C1E468F"/>
    <w:rsid w:val="4C5231BA"/>
    <w:rsid w:val="4C580CE3"/>
    <w:rsid w:val="4CCE6529"/>
    <w:rsid w:val="4D21564B"/>
    <w:rsid w:val="4D802DBB"/>
    <w:rsid w:val="4D980232"/>
    <w:rsid w:val="4D9B3A3A"/>
    <w:rsid w:val="4DA91175"/>
    <w:rsid w:val="4DAE2E47"/>
    <w:rsid w:val="4DB6110E"/>
    <w:rsid w:val="4DBE72D0"/>
    <w:rsid w:val="4DC07FA5"/>
    <w:rsid w:val="4DC14C6A"/>
    <w:rsid w:val="4DD52DAA"/>
    <w:rsid w:val="4DE446D6"/>
    <w:rsid w:val="4DE84906"/>
    <w:rsid w:val="4DEF633F"/>
    <w:rsid w:val="4E2610CB"/>
    <w:rsid w:val="4E295DFE"/>
    <w:rsid w:val="4E2D3A62"/>
    <w:rsid w:val="4E533365"/>
    <w:rsid w:val="4E6262E5"/>
    <w:rsid w:val="4E674F81"/>
    <w:rsid w:val="4E743237"/>
    <w:rsid w:val="4E7832B8"/>
    <w:rsid w:val="4E9049FF"/>
    <w:rsid w:val="4ECE3535"/>
    <w:rsid w:val="4ED50249"/>
    <w:rsid w:val="4EE23D81"/>
    <w:rsid w:val="4FB12F76"/>
    <w:rsid w:val="4FDD7CCA"/>
    <w:rsid w:val="50285290"/>
    <w:rsid w:val="504F1546"/>
    <w:rsid w:val="5054192D"/>
    <w:rsid w:val="50720664"/>
    <w:rsid w:val="50805BA4"/>
    <w:rsid w:val="50A67D9D"/>
    <w:rsid w:val="50BB50FB"/>
    <w:rsid w:val="50F5579F"/>
    <w:rsid w:val="51202381"/>
    <w:rsid w:val="517F236B"/>
    <w:rsid w:val="51B52C9D"/>
    <w:rsid w:val="51DF6918"/>
    <w:rsid w:val="51E438C2"/>
    <w:rsid w:val="51E54682"/>
    <w:rsid w:val="51F83471"/>
    <w:rsid w:val="526301D6"/>
    <w:rsid w:val="52705A85"/>
    <w:rsid w:val="52707339"/>
    <w:rsid w:val="52733230"/>
    <w:rsid w:val="529B445D"/>
    <w:rsid w:val="52B03B34"/>
    <w:rsid w:val="52D67F70"/>
    <w:rsid w:val="52EE21CD"/>
    <w:rsid w:val="5302187D"/>
    <w:rsid w:val="532B5841"/>
    <w:rsid w:val="533739CC"/>
    <w:rsid w:val="533800CB"/>
    <w:rsid w:val="53446C55"/>
    <w:rsid w:val="5351230E"/>
    <w:rsid w:val="5379668F"/>
    <w:rsid w:val="53871FA0"/>
    <w:rsid w:val="53883FC7"/>
    <w:rsid w:val="53961FF8"/>
    <w:rsid w:val="53AF378D"/>
    <w:rsid w:val="53B25C82"/>
    <w:rsid w:val="53DA7391"/>
    <w:rsid w:val="53FD7BAC"/>
    <w:rsid w:val="541038D8"/>
    <w:rsid w:val="54177084"/>
    <w:rsid w:val="541B7F32"/>
    <w:rsid w:val="5425510E"/>
    <w:rsid w:val="54D072EA"/>
    <w:rsid w:val="54D923C2"/>
    <w:rsid w:val="552C3B6F"/>
    <w:rsid w:val="552D7E10"/>
    <w:rsid w:val="55380730"/>
    <w:rsid w:val="55580928"/>
    <w:rsid w:val="555C1FAC"/>
    <w:rsid w:val="5596715B"/>
    <w:rsid w:val="55A570B2"/>
    <w:rsid w:val="55CD58BC"/>
    <w:rsid w:val="5606050F"/>
    <w:rsid w:val="560F2449"/>
    <w:rsid w:val="561144F8"/>
    <w:rsid w:val="56420152"/>
    <w:rsid w:val="56530236"/>
    <w:rsid w:val="56654EFF"/>
    <w:rsid w:val="56681906"/>
    <w:rsid w:val="56790E20"/>
    <w:rsid w:val="56807226"/>
    <w:rsid w:val="56A5415D"/>
    <w:rsid w:val="56A6166B"/>
    <w:rsid w:val="56B26396"/>
    <w:rsid w:val="56B87727"/>
    <w:rsid w:val="56CB03B4"/>
    <w:rsid w:val="57037A73"/>
    <w:rsid w:val="57084EC8"/>
    <w:rsid w:val="5720618D"/>
    <w:rsid w:val="57280773"/>
    <w:rsid w:val="57453864"/>
    <w:rsid w:val="576921A4"/>
    <w:rsid w:val="579F5C1A"/>
    <w:rsid w:val="57DC1A62"/>
    <w:rsid w:val="57DF52EC"/>
    <w:rsid w:val="584E3446"/>
    <w:rsid w:val="58967E5A"/>
    <w:rsid w:val="589D57D6"/>
    <w:rsid w:val="58AE1D4F"/>
    <w:rsid w:val="59522625"/>
    <w:rsid w:val="59572DEC"/>
    <w:rsid w:val="59712FD8"/>
    <w:rsid w:val="59724CF1"/>
    <w:rsid w:val="59816BDE"/>
    <w:rsid w:val="59B24D9E"/>
    <w:rsid w:val="59BC7085"/>
    <w:rsid w:val="59C85310"/>
    <w:rsid w:val="59CF2FF0"/>
    <w:rsid w:val="59E10AC3"/>
    <w:rsid w:val="59E17800"/>
    <w:rsid w:val="59F12E44"/>
    <w:rsid w:val="5A0A71F4"/>
    <w:rsid w:val="5A530E67"/>
    <w:rsid w:val="5A650017"/>
    <w:rsid w:val="5A85276A"/>
    <w:rsid w:val="5AAB6D2D"/>
    <w:rsid w:val="5AB6543C"/>
    <w:rsid w:val="5AB75EBF"/>
    <w:rsid w:val="5ACD5026"/>
    <w:rsid w:val="5B196858"/>
    <w:rsid w:val="5BA90577"/>
    <w:rsid w:val="5BB00259"/>
    <w:rsid w:val="5BBD04E5"/>
    <w:rsid w:val="5BF3172F"/>
    <w:rsid w:val="5C22472D"/>
    <w:rsid w:val="5C406D82"/>
    <w:rsid w:val="5C64014C"/>
    <w:rsid w:val="5C90509E"/>
    <w:rsid w:val="5CA46911"/>
    <w:rsid w:val="5CED31A6"/>
    <w:rsid w:val="5D1807FA"/>
    <w:rsid w:val="5D38651F"/>
    <w:rsid w:val="5D7C02F6"/>
    <w:rsid w:val="5D870145"/>
    <w:rsid w:val="5D9A5DE1"/>
    <w:rsid w:val="5DA20592"/>
    <w:rsid w:val="5DF1649E"/>
    <w:rsid w:val="5E391BB7"/>
    <w:rsid w:val="5E6D325E"/>
    <w:rsid w:val="5E7430EC"/>
    <w:rsid w:val="5E7F2B10"/>
    <w:rsid w:val="5E830525"/>
    <w:rsid w:val="5E8C48D9"/>
    <w:rsid w:val="5EAB7A3F"/>
    <w:rsid w:val="5EDC08A1"/>
    <w:rsid w:val="5EF44485"/>
    <w:rsid w:val="5F0E1B27"/>
    <w:rsid w:val="5F1828AA"/>
    <w:rsid w:val="5F1C2834"/>
    <w:rsid w:val="5F695B85"/>
    <w:rsid w:val="5F6F1655"/>
    <w:rsid w:val="5FD73B24"/>
    <w:rsid w:val="5FDB4A39"/>
    <w:rsid w:val="5FDF525B"/>
    <w:rsid w:val="60041F86"/>
    <w:rsid w:val="601B6F8F"/>
    <w:rsid w:val="60393679"/>
    <w:rsid w:val="604C1888"/>
    <w:rsid w:val="604C4B3C"/>
    <w:rsid w:val="60743DC3"/>
    <w:rsid w:val="608029DC"/>
    <w:rsid w:val="60893F50"/>
    <w:rsid w:val="609462E5"/>
    <w:rsid w:val="609E37AE"/>
    <w:rsid w:val="60A26335"/>
    <w:rsid w:val="60BE6683"/>
    <w:rsid w:val="60F93CDC"/>
    <w:rsid w:val="610D5DD7"/>
    <w:rsid w:val="612A04B5"/>
    <w:rsid w:val="61515DB0"/>
    <w:rsid w:val="61B02B6C"/>
    <w:rsid w:val="61F32A23"/>
    <w:rsid w:val="621F4758"/>
    <w:rsid w:val="6224205C"/>
    <w:rsid w:val="62455BC1"/>
    <w:rsid w:val="627F21D5"/>
    <w:rsid w:val="62A50A09"/>
    <w:rsid w:val="62A70746"/>
    <w:rsid w:val="62AD73EA"/>
    <w:rsid w:val="62D07FBA"/>
    <w:rsid w:val="62E6168A"/>
    <w:rsid w:val="62F40761"/>
    <w:rsid w:val="63477827"/>
    <w:rsid w:val="637B751C"/>
    <w:rsid w:val="638176CD"/>
    <w:rsid w:val="638B7FCE"/>
    <w:rsid w:val="63BA430C"/>
    <w:rsid w:val="63D02102"/>
    <w:rsid w:val="640B48FA"/>
    <w:rsid w:val="640C0595"/>
    <w:rsid w:val="640C6346"/>
    <w:rsid w:val="642B797A"/>
    <w:rsid w:val="64613CC3"/>
    <w:rsid w:val="646D257F"/>
    <w:rsid w:val="647145BC"/>
    <w:rsid w:val="64917BA3"/>
    <w:rsid w:val="64CC0FF0"/>
    <w:rsid w:val="65327064"/>
    <w:rsid w:val="653D586F"/>
    <w:rsid w:val="655E2C4B"/>
    <w:rsid w:val="65646E66"/>
    <w:rsid w:val="65702CCA"/>
    <w:rsid w:val="658768BD"/>
    <w:rsid w:val="658F2910"/>
    <w:rsid w:val="65AD7EE0"/>
    <w:rsid w:val="65D61122"/>
    <w:rsid w:val="65EF60F8"/>
    <w:rsid w:val="662E5849"/>
    <w:rsid w:val="664258AA"/>
    <w:rsid w:val="66570F6B"/>
    <w:rsid w:val="667E45C3"/>
    <w:rsid w:val="66A84D55"/>
    <w:rsid w:val="66B933BA"/>
    <w:rsid w:val="66D22642"/>
    <w:rsid w:val="66FF1AA9"/>
    <w:rsid w:val="670F11B0"/>
    <w:rsid w:val="672420BD"/>
    <w:rsid w:val="67381E81"/>
    <w:rsid w:val="673B20D2"/>
    <w:rsid w:val="67586788"/>
    <w:rsid w:val="67594F32"/>
    <w:rsid w:val="67712668"/>
    <w:rsid w:val="67926A0B"/>
    <w:rsid w:val="67C24328"/>
    <w:rsid w:val="6801185F"/>
    <w:rsid w:val="682A2026"/>
    <w:rsid w:val="682C6367"/>
    <w:rsid w:val="68834EF5"/>
    <w:rsid w:val="68BE452A"/>
    <w:rsid w:val="68BF7ACA"/>
    <w:rsid w:val="68D376F2"/>
    <w:rsid w:val="68DE1987"/>
    <w:rsid w:val="68FC17A0"/>
    <w:rsid w:val="690F311F"/>
    <w:rsid w:val="692E4691"/>
    <w:rsid w:val="6936215E"/>
    <w:rsid w:val="693B4246"/>
    <w:rsid w:val="69922D58"/>
    <w:rsid w:val="69BD6A3F"/>
    <w:rsid w:val="69C83FE3"/>
    <w:rsid w:val="6A5A73C4"/>
    <w:rsid w:val="6A7C1609"/>
    <w:rsid w:val="6A7C3D4E"/>
    <w:rsid w:val="6A80694E"/>
    <w:rsid w:val="6A9B4EA3"/>
    <w:rsid w:val="6AD80664"/>
    <w:rsid w:val="6B3C43F7"/>
    <w:rsid w:val="6B5649B1"/>
    <w:rsid w:val="6C133210"/>
    <w:rsid w:val="6C313620"/>
    <w:rsid w:val="6C7262C5"/>
    <w:rsid w:val="6C790730"/>
    <w:rsid w:val="6C8E0E35"/>
    <w:rsid w:val="6CB7127C"/>
    <w:rsid w:val="6CE477D6"/>
    <w:rsid w:val="6D0D0B4D"/>
    <w:rsid w:val="6D113E8B"/>
    <w:rsid w:val="6D193BD5"/>
    <w:rsid w:val="6D231D34"/>
    <w:rsid w:val="6D431035"/>
    <w:rsid w:val="6D6450B9"/>
    <w:rsid w:val="6D686D0C"/>
    <w:rsid w:val="6D7B1E02"/>
    <w:rsid w:val="6D7B63EC"/>
    <w:rsid w:val="6DB31667"/>
    <w:rsid w:val="6E132AF7"/>
    <w:rsid w:val="6E153819"/>
    <w:rsid w:val="6E1F1228"/>
    <w:rsid w:val="6E1F1A41"/>
    <w:rsid w:val="6E32172D"/>
    <w:rsid w:val="6E4230DF"/>
    <w:rsid w:val="6E463B86"/>
    <w:rsid w:val="6E6A18A3"/>
    <w:rsid w:val="6E7F638E"/>
    <w:rsid w:val="6ED67B31"/>
    <w:rsid w:val="6EEB42CA"/>
    <w:rsid w:val="6EEB54AF"/>
    <w:rsid w:val="6EF45AAD"/>
    <w:rsid w:val="6F57226C"/>
    <w:rsid w:val="6F5C2C8B"/>
    <w:rsid w:val="6F6D5AFF"/>
    <w:rsid w:val="6F775864"/>
    <w:rsid w:val="6FA76FB0"/>
    <w:rsid w:val="70076DBE"/>
    <w:rsid w:val="70143BE3"/>
    <w:rsid w:val="701F6126"/>
    <w:rsid w:val="702F488E"/>
    <w:rsid w:val="70624DE8"/>
    <w:rsid w:val="70957FE6"/>
    <w:rsid w:val="70B17938"/>
    <w:rsid w:val="70E0773C"/>
    <w:rsid w:val="71015D2D"/>
    <w:rsid w:val="712F304F"/>
    <w:rsid w:val="71436EB2"/>
    <w:rsid w:val="715C1F9C"/>
    <w:rsid w:val="716F7D67"/>
    <w:rsid w:val="717175F6"/>
    <w:rsid w:val="71A55B1A"/>
    <w:rsid w:val="71F82627"/>
    <w:rsid w:val="72252788"/>
    <w:rsid w:val="72537062"/>
    <w:rsid w:val="726962FA"/>
    <w:rsid w:val="72805BAE"/>
    <w:rsid w:val="72E256EB"/>
    <w:rsid w:val="730554AE"/>
    <w:rsid w:val="73234F05"/>
    <w:rsid w:val="732F30D8"/>
    <w:rsid w:val="73882504"/>
    <w:rsid w:val="73BC4024"/>
    <w:rsid w:val="73F35617"/>
    <w:rsid w:val="74137043"/>
    <w:rsid w:val="745E6C92"/>
    <w:rsid w:val="7480340D"/>
    <w:rsid w:val="749E259B"/>
    <w:rsid w:val="74C55C68"/>
    <w:rsid w:val="74CC315C"/>
    <w:rsid w:val="74DB65B8"/>
    <w:rsid w:val="75076DED"/>
    <w:rsid w:val="75731E4D"/>
    <w:rsid w:val="75B66173"/>
    <w:rsid w:val="75C32E02"/>
    <w:rsid w:val="75C54FED"/>
    <w:rsid w:val="75DC6C93"/>
    <w:rsid w:val="75E62B70"/>
    <w:rsid w:val="75ED09C1"/>
    <w:rsid w:val="75F15C09"/>
    <w:rsid w:val="75F25A68"/>
    <w:rsid w:val="75F273B9"/>
    <w:rsid w:val="76113A33"/>
    <w:rsid w:val="76184FEC"/>
    <w:rsid w:val="76331E31"/>
    <w:rsid w:val="76361151"/>
    <w:rsid w:val="76361792"/>
    <w:rsid w:val="76713484"/>
    <w:rsid w:val="76796BC1"/>
    <w:rsid w:val="76973820"/>
    <w:rsid w:val="76A227E1"/>
    <w:rsid w:val="76E579CD"/>
    <w:rsid w:val="771C60C0"/>
    <w:rsid w:val="77405A88"/>
    <w:rsid w:val="77475FD5"/>
    <w:rsid w:val="774A290D"/>
    <w:rsid w:val="776172D7"/>
    <w:rsid w:val="776E5317"/>
    <w:rsid w:val="777B0BA9"/>
    <w:rsid w:val="77811702"/>
    <w:rsid w:val="77885B4D"/>
    <w:rsid w:val="78030706"/>
    <w:rsid w:val="781B21D3"/>
    <w:rsid w:val="782D474C"/>
    <w:rsid w:val="78590293"/>
    <w:rsid w:val="788642F0"/>
    <w:rsid w:val="78AB7758"/>
    <w:rsid w:val="78B138F9"/>
    <w:rsid w:val="78C65415"/>
    <w:rsid w:val="78E711E9"/>
    <w:rsid w:val="78EC22EE"/>
    <w:rsid w:val="790A1E18"/>
    <w:rsid w:val="794E60AD"/>
    <w:rsid w:val="79746910"/>
    <w:rsid w:val="79A11764"/>
    <w:rsid w:val="79D10602"/>
    <w:rsid w:val="79D469FF"/>
    <w:rsid w:val="7A1F7005"/>
    <w:rsid w:val="7A29426E"/>
    <w:rsid w:val="7A2D5298"/>
    <w:rsid w:val="7A851234"/>
    <w:rsid w:val="7A8E0775"/>
    <w:rsid w:val="7ADD617C"/>
    <w:rsid w:val="7B114402"/>
    <w:rsid w:val="7B633C4E"/>
    <w:rsid w:val="7B7B03C2"/>
    <w:rsid w:val="7B83405F"/>
    <w:rsid w:val="7BAE0366"/>
    <w:rsid w:val="7BC05FA3"/>
    <w:rsid w:val="7BEC20BE"/>
    <w:rsid w:val="7BEF628A"/>
    <w:rsid w:val="7C1F4A51"/>
    <w:rsid w:val="7C303ED2"/>
    <w:rsid w:val="7C47566E"/>
    <w:rsid w:val="7C5B6A95"/>
    <w:rsid w:val="7C7967A6"/>
    <w:rsid w:val="7C976C8B"/>
    <w:rsid w:val="7CA16736"/>
    <w:rsid w:val="7CB45198"/>
    <w:rsid w:val="7CC14AAA"/>
    <w:rsid w:val="7CDA0416"/>
    <w:rsid w:val="7D12583B"/>
    <w:rsid w:val="7D3073C0"/>
    <w:rsid w:val="7D341F7A"/>
    <w:rsid w:val="7D3E1F7C"/>
    <w:rsid w:val="7D9F0C5E"/>
    <w:rsid w:val="7DB44676"/>
    <w:rsid w:val="7DCA687C"/>
    <w:rsid w:val="7DDF398D"/>
    <w:rsid w:val="7DE87185"/>
    <w:rsid w:val="7E043C92"/>
    <w:rsid w:val="7E2A0B9E"/>
    <w:rsid w:val="7E317BEF"/>
    <w:rsid w:val="7E9408D5"/>
    <w:rsid w:val="7E9D39F8"/>
    <w:rsid w:val="7E9E46FE"/>
    <w:rsid w:val="7EBD4721"/>
    <w:rsid w:val="7ECA59B1"/>
    <w:rsid w:val="7EE3338D"/>
    <w:rsid w:val="7EE6271D"/>
    <w:rsid w:val="7F163F93"/>
    <w:rsid w:val="7F8221E7"/>
    <w:rsid w:val="7F8A750E"/>
    <w:rsid w:val="7F900B59"/>
    <w:rsid w:val="7FA22C47"/>
    <w:rsid w:val="7FA9357B"/>
    <w:rsid w:val="7FF6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PingFang SC" w:hAnsi="PingFang SC" w:eastAsia="方正楷体_GBK" w:cs="PingFang SC"/>
      <w:sz w:val="32"/>
      <w:szCs w:val="3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2854</Words>
  <Characters>2897</Characters>
  <Lines>0</Lines>
  <Paragraphs>0</Paragraphs>
  <TotalTime>14</TotalTime>
  <ScaleCrop>false</ScaleCrop>
  <LinksUpToDate>false</LinksUpToDate>
  <CharactersWithSpaces>2897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2025-12-10T02:32:00Z</dcterms:created>
  <dc:creator>Administrator</dc:creator>
  <cp:lastModifiedBy>胡寿方</cp:lastModifiedBy>
  <dcterms:modified xsi:type="dcterms:W3CDTF">2026-07-21T09:37:31Z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EBC9389ACAD14FDC9A2F26CF10BC45F0_12</vt:lpwstr>
  </property>
  <property fmtid="{D5CDD505-2E9C-101B-9397-08002B2CF9AE}" pid="4" name="KSOTemplateDocerSaveRecord">
    <vt:lpwstr>eyJoZGlkIjoiM2IxMTdkNzYzNGJiODgwZTliYTFhOGE0MTEzMDZjNTciLCJ1c2VySWQiOiI1MTIyMDQyMjYifQ==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  <property fmtid="{D5CDD505-2E9C-101B-9397-08002B2CF9AE}" pid="7" name="hmcheck_result_ef9c32fdba1d4add8d918e1e12399faf_errorword">
    <vt:lpwstr>防灾抗灾能力</vt:lpwstr>
  </property>
  <property fmtid="{D5CDD505-2E9C-101B-9397-08002B2CF9AE}" pid="8" name="hmcheck_result_ef9c32fdba1d4add8d918e1e12399faf_correctwords">
    <vt:lpwstr>["防灾减灾能力"]</vt:lpwstr>
  </property>
  <property fmtid="{D5CDD505-2E9C-101B-9397-08002B2CF9AE}" pid="9" name="hmcheck_result_ef9c32fdba1d4add8d918e1e12399faf_errordescription">
    <vt:lpwstr>词汇“防灾减灾能力”在特定场景下为固定表述形式，请确认此处的“防灾抗灾能力”是否存在不当。</vt:lpwstr>
  </property>
  <property fmtid="{D5CDD505-2E9C-101B-9397-08002B2CF9AE}" pid="10" name="hmcheck_result_ef9c32fdba1d4add8d918e1e12399faf_level">
    <vt:i4>1</vt:i4>
  </property>
  <property fmtid="{D5CDD505-2E9C-101B-9397-08002B2CF9AE}" pid="11" name="hmcheck_result_ef9c32fdba1d4add8d918e1e12399faf_type">
    <vt:i4>11</vt:i4>
  </property>
  <property fmtid="{D5CDD505-2E9C-101B-9397-08002B2CF9AE}" pid="12" name="hmcheck_result_ef9c32fdba1d4add8d918e1e12399faf_modifiedtype">
    <vt:i4>1</vt:i4>
  </property>
</Properties>
</file>